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059" w:rsidRPr="00AB240E" w:rsidRDefault="009E17A3" w:rsidP="009E17A3">
      <w:pPr>
        <w:jc w:val="center"/>
        <w:rPr>
          <w:rFonts w:ascii="Verdana" w:hAnsi="Verdana"/>
          <w:b/>
          <w:bCs/>
          <w:color w:val="1F497D" w:themeColor="text2"/>
          <w:sz w:val="32"/>
        </w:rPr>
      </w:pPr>
      <w:r>
        <w:rPr>
          <w:rFonts w:ascii="Verdana" w:hAnsi="Verdana"/>
          <w:b/>
          <w:bCs/>
          <w:color w:val="1F497D" w:themeColor="text2"/>
          <w:sz w:val="32"/>
        </w:rPr>
        <w:t xml:space="preserve">LES </w:t>
      </w:r>
      <w:r w:rsidR="00870D12">
        <w:rPr>
          <w:rFonts w:ascii="Verdana" w:hAnsi="Verdana"/>
          <w:b/>
          <w:bCs/>
          <w:color w:val="1F497D" w:themeColor="text2"/>
          <w:sz w:val="32"/>
        </w:rPr>
        <w:t>REACTIONS DE COMBUSTION</w:t>
      </w:r>
    </w:p>
    <w:p w:rsidR="0094307C" w:rsidRDefault="0094307C">
      <w:pPr>
        <w:rPr>
          <w:rFonts w:ascii="Verdana" w:hAnsi="Verdana"/>
          <w:sz w:val="20"/>
        </w:rPr>
      </w:pPr>
    </w:p>
    <w:p w:rsidR="0094307C" w:rsidRDefault="0094307C">
      <w:pPr>
        <w:rPr>
          <w:rFonts w:ascii="Verdana" w:hAnsi="Verdana"/>
          <w:sz w:val="20"/>
        </w:rPr>
      </w:pPr>
    </w:p>
    <w:p w:rsidR="0094307C" w:rsidRPr="00AB240E" w:rsidRDefault="001320D4" w:rsidP="001320D4">
      <w:pPr>
        <w:pStyle w:val="Titre3"/>
        <w:numPr>
          <w:ilvl w:val="0"/>
          <w:numId w:val="1"/>
        </w:numPr>
        <w:rPr>
          <w:rFonts w:ascii="Verdana" w:hAnsi="Verdana"/>
          <w:color w:val="4F81BD" w:themeColor="accent1"/>
        </w:rPr>
      </w:pPr>
      <w:r>
        <w:rPr>
          <w:rFonts w:ascii="Verdana" w:hAnsi="Verdana"/>
          <w:color w:val="4F81BD" w:themeColor="accent1"/>
        </w:rPr>
        <w:t>Intérêts et définition</w:t>
      </w:r>
    </w:p>
    <w:p w:rsidR="001320D4" w:rsidRDefault="000C08C5" w:rsidP="001320D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Définition</w:t>
      </w:r>
    </w:p>
    <w:p w:rsidR="001320D4" w:rsidRPr="00A648FA" w:rsidRDefault="001320D4" w:rsidP="00A648FA">
      <w:pPr>
        <w:jc w:val="both"/>
        <w:rPr>
          <w:rFonts w:ascii="Verdana" w:hAnsi="Verdana"/>
          <w:sz w:val="20"/>
          <w:szCs w:val="20"/>
        </w:rPr>
      </w:pPr>
    </w:p>
    <w:p w:rsidR="00A648FA" w:rsidRPr="00511DF0" w:rsidRDefault="00511DF0" w:rsidP="00A648FA">
      <w:pPr>
        <w:pStyle w:val="paragraphstyle2"/>
        <w:spacing w:before="0" w:beforeAutospacing="0" w:after="0" w:afterAutospacing="0"/>
        <w:jc w:val="both"/>
        <w:rPr>
          <w:rStyle w:val="style1"/>
          <w:rFonts w:ascii="Verdana" w:hAnsi="Verdana"/>
          <w:sz w:val="20"/>
          <w:szCs w:val="20"/>
        </w:rPr>
      </w:pPr>
      <w:r w:rsidRPr="00511DF0">
        <w:rPr>
          <w:rStyle w:val="style1"/>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A648FA" w:rsidRPr="00A648FA" w:rsidRDefault="00A648FA" w:rsidP="00A648FA">
      <w:pPr>
        <w:pStyle w:val="paragraphstyle2"/>
        <w:spacing w:before="0" w:beforeAutospacing="0" w:after="0" w:afterAutospacing="0"/>
        <w:jc w:val="both"/>
        <w:rPr>
          <w:rFonts w:ascii="Verdana" w:hAnsi="Verdana"/>
          <w:sz w:val="20"/>
          <w:szCs w:val="20"/>
        </w:rPr>
      </w:pPr>
      <w:r w:rsidRPr="00A648FA">
        <w:rPr>
          <w:rStyle w:val="style1"/>
          <w:rFonts w:ascii="Verdana" w:hAnsi="Verdana"/>
          <w:sz w:val="20"/>
          <w:szCs w:val="20"/>
        </w:rPr>
        <w:t>Il existe une grande variété de combustibles: bois, papier, pétrole, alcool, graisses, charbon,...</w:t>
      </w:r>
    </w:p>
    <w:p w:rsidR="00A648FA" w:rsidRPr="00A648FA" w:rsidRDefault="00A648FA" w:rsidP="00A648FA">
      <w:pPr>
        <w:pStyle w:val="paragraphstyle2"/>
        <w:spacing w:before="0" w:beforeAutospacing="0" w:after="0" w:afterAutospacing="0"/>
        <w:jc w:val="both"/>
        <w:rPr>
          <w:rFonts w:ascii="Verdana" w:hAnsi="Verdana"/>
          <w:sz w:val="20"/>
          <w:szCs w:val="20"/>
        </w:rPr>
      </w:pPr>
    </w:p>
    <w:p w:rsidR="00A648FA" w:rsidRPr="00A648FA" w:rsidRDefault="00A648FA" w:rsidP="00A648FA">
      <w:pPr>
        <w:pStyle w:val="paragraphstyle2"/>
        <w:spacing w:before="0" w:beforeAutospacing="0" w:after="0" w:afterAutospacing="0"/>
        <w:jc w:val="both"/>
        <w:rPr>
          <w:rFonts w:ascii="Verdana" w:hAnsi="Verdana"/>
          <w:sz w:val="20"/>
          <w:szCs w:val="20"/>
        </w:rPr>
      </w:pPr>
      <w:r w:rsidRPr="00A648FA">
        <w:rPr>
          <w:rStyle w:val="style1"/>
          <w:rFonts w:ascii="Verdana" w:hAnsi="Verdana"/>
          <w:sz w:val="20"/>
          <w:szCs w:val="20"/>
        </w:rPr>
        <w:t>On peut représenter la réaction de combustion par une équation simple:</w:t>
      </w:r>
    </w:p>
    <w:p w:rsidR="006C7813" w:rsidRDefault="006C7813" w:rsidP="001320D4">
      <w:pPr>
        <w:rPr>
          <w:rFonts w:ascii="Verdana" w:hAnsi="Verdana"/>
          <w:sz w:val="20"/>
        </w:rPr>
      </w:pPr>
    </w:p>
    <w:p w:rsidR="00A648FA" w:rsidRPr="00511DF0" w:rsidRDefault="00511DF0" w:rsidP="00A648FA">
      <w:pPr>
        <w:jc w:val="center"/>
        <w:rPr>
          <w:rFonts w:ascii="Verdana" w:hAnsi="Verdana"/>
          <w:sz w:val="20"/>
        </w:rPr>
      </w:pPr>
      <w:r w:rsidRPr="00511DF0">
        <w:rPr>
          <w:rFonts w:ascii="Verdana" w:hAnsi="Verdana"/>
          <w:sz w:val="20"/>
        </w:rPr>
        <w:t>________________________________________________________________________________</w:t>
      </w:r>
    </w:p>
    <w:p w:rsidR="00A648FA" w:rsidRDefault="00A648FA" w:rsidP="001320D4">
      <w:pPr>
        <w:rPr>
          <w:rFonts w:ascii="Verdana" w:hAnsi="Verdana"/>
          <w:sz w:val="20"/>
        </w:rPr>
      </w:pPr>
    </w:p>
    <w:p w:rsidR="00A648FA" w:rsidRPr="00A648FA" w:rsidRDefault="00484AD0" w:rsidP="004932A9">
      <w:pPr>
        <w:jc w:val="both"/>
        <w:rPr>
          <w:rFonts w:ascii="Verdana" w:hAnsi="Verdana"/>
          <w:sz w:val="20"/>
          <w:szCs w:val="20"/>
        </w:rPr>
      </w:pPr>
      <w:r>
        <w:rPr>
          <w:rFonts w:ascii="Verdana" w:hAnsi="Verdana"/>
          <w:noProof/>
          <w:sz w:val="20"/>
          <w:szCs w:val="20"/>
          <w:lang w:eastAsia="en-US"/>
        </w:rPr>
        <w:pict>
          <v:shapetype id="_x0000_t202" coordsize="21600,21600" o:spt="202" path="m,l,21600r21600,l21600,xe">
            <v:stroke joinstyle="miter"/>
            <v:path gradientshapeok="t" o:connecttype="rect"/>
          </v:shapetype>
          <v:shape id="_x0000_s1207" type="#_x0000_t202" style="position:absolute;left:0;text-align:left;margin-left:346.75pt;margin-top:1.75pt;width:83.35pt;height:70.35pt;z-index:251815936;mso-position-horizontal:right;mso-width-relative:margin;mso-height-relative:margin" stroked="f">
            <v:textbox>
              <w:txbxContent>
                <w:p w:rsidR="004932A9" w:rsidRDefault="004932A9">
                  <w:r w:rsidRPr="004932A9">
                    <w:rPr>
                      <w:noProof/>
                    </w:rPr>
                    <w:drawing>
                      <wp:inline distT="0" distB="0" distL="0" distR="0">
                        <wp:extent cx="853338" cy="742634"/>
                        <wp:effectExtent l="19050" t="0" r="3912" b="0"/>
                        <wp:docPr id="40" name="Image 38" descr="triangle_f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_feu.gif"/>
                                <pic:cNvPicPr/>
                              </pic:nvPicPr>
                              <pic:blipFill>
                                <a:blip r:embed="rId8"/>
                                <a:stretch>
                                  <a:fillRect/>
                                </a:stretch>
                              </pic:blipFill>
                              <pic:spPr>
                                <a:xfrm>
                                  <a:off x="0" y="0"/>
                                  <a:ext cx="854460" cy="743611"/>
                                </a:xfrm>
                                <a:prstGeom prst="rect">
                                  <a:avLst/>
                                </a:prstGeom>
                              </pic:spPr>
                            </pic:pic>
                          </a:graphicData>
                        </a:graphic>
                      </wp:inline>
                    </w:drawing>
                  </w:r>
                </w:p>
              </w:txbxContent>
            </v:textbox>
            <w10:wrap type="square"/>
          </v:shape>
        </w:pict>
      </w:r>
      <w:r w:rsidR="00A648FA" w:rsidRPr="00A648FA">
        <w:rPr>
          <w:rFonts w:ascii="Verdana" w:hAnsi="Verdana"/>
          <w:sz w:val="20"/>
          <w:szCs w:val="20"/>
        </w:rPr>
        <w:t xml:space="preserve">La réaction chimique de combustion ne peut se produire que si l'on réunit trois éléments : un </w:t>
      </w:r>
      <w:r w:rsidR="00511DF0">
        <w:rPr>
          <w:rFonts w:ascii="Verdana" w:hAnsi="Verdana"/>
          <w:sz w:val="20"/>
          <w:szCs w:val="20"/>
        </w:rPr>
        <w:t>_____________</w:t>
      </w:r>
      <w:r w:rsidR="00A648FA" w:rsidRPr="00A648FA">
        <w:rPr>
          <w:rFonts w:ascii="Verdana" w:hAnsi="Verdana"/>
          <w:sz w:val="20"/>
          <w:szCs w:val="20"/>
        </w:rPr>
        <w:t xml:space="preserve">, un </w:t>
      </w:r>
      <w:r w:rsidR="00511DF0">
        <w:rPr>
          <w:rFonts w:ascii="Verdana" w:hAnsi="Verdana"/>
          <w:sz w:val="20"/>
          <w:szCs w:val="20"/>
        </w:rPr>
        <w:t>_____________</w:t>
      </w:r>
      <w:r w:rsidR="00A648FA" w:rsidRPr="00A648FA">
        <w:rPr>
          <w:rFonts w:ascii="Verdana" w:hAnsi="Verdana"/>
          <w:sz w:val="20"/>
          <w:szCs w:val="20"/>
        </w:rPr>
        <w:t xml:space="preserve">, une </w:t>
      </w:r>
      <w:r w:rsidR="00511DF0">
        <w:rPr>
          <w:rFonts w:ascii="Verdana" w:hAnsi="Verdana"/>
          <w:sz w:val="20"/>
          <w:szCs w:val="20"/>
        </w:rPr>
        <w:t>___________________</w:t>
      </w:r>
      <w:r w:rsidR="00A648FA" w:rsidRPr="00A648FA">
        <w:rPr>
          <w:rFonts w:ascii="Verdana" w:hAnsi="Verdana"/>
          <w:sz w:val="20"/>
          <w:szCs w:val="20"/>
        </w:rPr>
        <w:t xml:space="preserve"> en quantités suffisantes. On représente de façon symbolique cette association par le </w:t>
      </w:r>
      <w:r w:rsidR="00A648FA" w:rsidRPr="00A648FA">
        <w:rPr>
          <w:rFonts w:ascii="Verdana" w:hAnsi="Verdana"/>
          <w:b/>
          <w:bCs/>
          <w:sz w:val="20"/>
          <w:szCs w:val="20"/>
        </w:rPr>
        <w:t>triangle du feu</w:t>
      </w:r>
      <w:r w:rsidR="00A648FA" w:rsidRPr="00A648FA">
        <w:rPr>
          <w:rFonts w:ascii="Verdana" w:hAnsi="Verdana"/>
          <w:sz w:val="20"/>
          <w:szCs w:val="20"/>
        </w:rPr>
        <w:t>. De la même manière, la combustion cesse dès qu'un élément du triangle est enlevé.</w:t>
      </w:r>
    </w:p>
    <w:p w:rsidR="00A648FA" w:rsidRDefault="00A648FA" w:rsidP="001320D4">
      <w:pPr>
        <w:rPr>
          <w:rFonts w:ascii="Verdana" w:hAnsi="Verdana"/>
          <w:sz w:val="20"/>
        </w:rPr>
      </w:pPr>
    </w:p>
    <w:p w:rsidR="008E7F8E" w:rsidRDefault="008E7F8E" w:rsidP="008E7F8E">
      <w:pPr>
        <w:jc w:val="both"/>
        <w:rPr>
          <w:rFonts w:ascii="Verdana" w:hAnsi="Verdana"/>
          <w:sz w:val="20"/>
        </w:rPr>
      </w:pPr>
      <w:r w:rsidRPr="008E7F8E">
        <w:rPr>
          <w:rFonts w:ascii="Verdana" w:hAnsi="Verdana"/>
          <w:sz w:val="20"/>
          <w:u w:val="single"/>
        </w:rPr>
        <w:t>Exercice n°1 :</w:t>
      </w:r>
      <w:r>
        <w:rPr>
          <w:rFonts w:ascii="Verdana" w:hAnsi="Verdana"/>
          <w:sz w:val="20"/>
        </w:rPr>
        <w:t xml:space="preserve"> parmi les </w:t>
      </w:r>
      <w:r w:rsidR="00344150">
        <w:rPr>
          <w:rFonts w:ascii="Verdana" w:hAnsi="Verdana"/>
          <w:sz w:val="20"/>
        </w:rPr>
        <w:t>exemples suivants donner le nom du comburant, du combustible et la nature de l’énergie d’activation</w:t>
      </w:r>
      <w:r>
        <w:rPr>
          <w:rFonts w:ascii="Verdana" w:hAnsi="Verdana"/>
          <w:sz w:val="20"/>
        </w:rPr>
        <w:t>.</w:t>
      </w:r>
    </w:p>
    <w:p w:rsidR="001320D4" w:rsidRDefault="001320D4" w:rsidP="001320D4">
      <w:pPr>
        <w:rPr>
          <w:rFonts w:ascii="Verdana" w:hAnsi="Verdana"/>
          <w:sz w:val="20"/>
        </w:rPr>
      </w:pPr>
    </w:p>
    <w:p w:rsidR="00344150" w:rsidRDefault="00344150" w:rsidP="00344150">
      <w:pPr>
        <w:pStyle w:val="Paragraphedeliste"/>
        <w:numPr>
          <w:ilvl w:val="0"/>
          <w:numId w:val="19"/>
        </w:numPr>
        <w:rPr>
          <w:rFonts w:ascii="Verdana" w:hAnsi="Verdana"/>
          <w:sz w:val="20"/>
        </w:rPr>
      </w:pPr>
      <w:r>
        <w:rPr>
          <w:rFonts w:ascii="Verdana" w:hAnsi="Verdana"/>
          <w:sz w:val="20"/>
        </w:rPr>
        <w:t xml:space="preserve">Allumage d’une </w:t>
      </w:r>
      <w:r w:rsidR="00CE29BB">
        <w:rPr>
          <w:rFonts w:ascii="Verdana" w:hAnsi="Verdana"/>
          <w:sz w:val="20"/>
        </w:rPr>
        <w:t>allumette</w:t>
      </w:r>
      <w:r>
        <w:rPr>
          <w:rFonts w:ascii="Verdana" w:hAnsi="Verdana"/>
          <w:sz w:val="20"/>
        </w:rPr>
        <w:t> ;</w:t>
      </w:r>
    </w:p>
    <w:p w:rsidR="00344150" w:rsidRDefault="00344150" w:rsidP="00344150">
      <w:pPr>
        <w:pStyle w:val="Paragraphedeliste"/>
        <w:numPr>
          <w:ilvl w:val="0"/>
          <w:numId w:val="19"/>
        </w:numPr>
        <w:rPr>
          <w:rFonts w:ascii="Verdana" w:hAnsi="Verdana"/>
          <w:sz w:val="20"/>
        </w:rPr>
      </w:pPr>
      <w:r>
        <w:rPr>
          <w:rFonts w:ascii="Verdana" w:hAnsi="Verdana"/>
          <w:sz w:val="20"/>
        </w:rPr>
        <w:t xml:space="preserve">Combustion de la vapeur d’essence dans </w:t>
      </w:r>
      <w:r w:rsidR="003D0B6E">
        <w:rPr>
          <w:rFonts w:ascii="Verdana" w:hAnsi="Verdana"/>
          <w:sz w:val="20"/>
        </w:rPr>
        <w:t>le cylindre d’un moteur ;</w:t>
      </w:r>
    </w:p>
    <w:p w:rsidR="003D0B6E" w:rsidRPr="00344150" w:rsidRDefault="003D0B6E" w:rsidP="00344150">
      <w:pPr>
        <w:pStyle w:val="Paragraphedeliste"/>
        <w:numPr>
          <w:ilvl w:val="0"/>
          <w:numId w:val="19"/>
        </w:numPr>
        <w:rPr>
          <w:rFonts w:ascii="Verdana" w:hAnsi="Verdana"/>
          <w:sz w:val="20"/>
        </w:rPr>
      </w:pPr>
      <w:r>
        <w:rPr>
          <w:rFonts w:ascii="Verdana" w:hAnsi="Verdana"/>
          <w:sz w:val="20"/>
        </w:rPr>
        <w:t>Gaz propane d’une cuisinière.</w:t>
      </w:r>
    </w:p>
    <w:p w:rsidR="00344150" w:rsidRDefault="00344150" w:rsidP="001320D4">
      <w:pPr>
        <w:rPr>
          <w:rFonts w:ascii="Verdana" w:hAnsi="Verdana"/>
          <w:sz w:val="20"/>
        </w:rPr>
      </w:pPr>
    </w:p>
    <w:p w:rsidR="003D0B6E" w:rsidRDefault="003D0B6E" w:rsidP="00CE29BB">
      <w:pPr>
        <w:jc w:val="both"/>
        <w:rPr>
          <w:rFonts w:ascii="Verdana" w:hAnsi="Verdana"/>
          <w:sz w:val="20"/>
        </w:rPr>
      </w:pPr>
      <w:r w:rsidRPr="00982889">
        <w:rPr>
          <w:rFonts w:ascii="Verdana" w:hAnsi="Verdana"/>
          <w:sz w:val="20"/>
          <w:u w:val="single"/>
        </w:rPr>
        <w:t>Exercice n°2 :</w:t>
      </w:r>
      <w:r>
        <w:rPr>
          <w:rFonts w:ascii="Verdana" w:hAnsi="Verdana"/>
          <w:sz w:val="20"/>
        </w:rPr>
        <w:t xml:space="preserve"> la combustion du dihydrogène dans le dioxygène est très </w:t>
      </w:r>
      <w:r w:rsidR="00CE29BB">
        <w:rPr>
          <w:rFonts w:ascii="Verdana" w:hAnsi="Verdana"/>
          <w:sz w:val="20"/>
        </w:rPr>
        <w:t>explosive</w:t>
      </w:r>
      <w:r>
        <w:rPr>
          <w:rFonts w:ascii="Verdana" w:hAnsi="Verdana"/>
          <w:sz w:val="20"/>
        </w:rPr>
        <w:t xml:space="preserve">. Donner </w:t>
      </w:r>
      <w:r w:rsidR="00222038">
        <w:rPr>
          <w:rFonts w:ascii="Verdana" w:hAnsi="Verdana"/>
          <w:sz w:val="20"/>
        </w:rPr>
        <w:t>l’équation de cette</w:t>
      </w:r>
      <w:r>
        <w:rPr>
          <w:rFonts w:ascii="Verdana" w:hAnsi="Verdana"/>
          <w:sz w:val="20"/>
        </w:rPr>
        <w:t xml:space="preserve"> réaction chimique. Equilibrer la réaction.</w:t>
      </w:r>
    </w:p>
    <w:p w:rsidR="003D0B6E" w:rsidRDefault="003D0B6E" w:rsidP="001320D4">
      <w:pPr>
        <w:rPr>
          <w:rFonts w:ascii="Verdana" w:hAnsi="Verdana"/>
          <w:sz w:val="20"/>
        </w:rPr>
      </w:pPr>
    </w:p>
    <w:p w:rsidR="00344150" w:rsidRPr="001320D4" w:rsidRDefault="00344150" w:rsidP="001320D4">
      <w:pPr>
        <w:rPr>
          <w:rFonts w:ascii="Verdana" w:hAnsi="Verdana"/>
          <w:sz w:val="20"/>
        </w:rPr>
      </w:pPr>
    </w:p>
    <w:p w:rsidR="008E0E99" w:rsidRDefault="000C08C5" w:rsidP="001320D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 xml:space="preserve">Réaction de combustion d’un </w:t>
      </w:r>
      <w:r w:rsidR="00982889">
        <w:rPr>
          <w:rFonts w:ascii="Verdana" w:hAnsi="Verdana"/>
          <w:b/>
          <w:bCs/>
          <w:color w:val="C0504D" w:themeColor="accent2"/>
          <w:sz w:val="20"/>
          <w:u w:val="single"/>
        </w:rPr>
        <w:t>composé</w:t>
      </w:r>
      <w:r w:rsidR="00C40C2A">
        <w:rPr>
          <w:rFonts w:ascii="Verdana" w:hAnsi="Verdana"/>
          <w:b/>
          <w:bCs/>
          <w:color w:val="C0504D" w:themeColor="accent2"/>
          <w:sz w:val="20"/>
          <w:u w:val="single"/>
        </w:rPr>
        <w:t xml:space="preserve"> organique</w:t>
      </w:r>
    </w:p>
    <w:p w:rsidR="00C40C2A" w:rsidRDefault="00982889" w:rsidP="00C40C2A">
      <w:pPr>
        <w:numPr>
          <w:ilvl w:val="2"/>
          <w:numId w:val="1"/>
        </w:numPr>
        <w:rPr>
          <w:rFonts w:ascii="Verdana" w:hAnsi="Verdana"/>
          <w:b/>
          <w:bCs/>
          <w:color w:val="8064A2" w:themeColor="accent4"/>
          <w:sz w:val="20"/>
          <w:u w:val="single"/>
        </w:rPr>
      </w:pPr>
      <w:r>
        <w:rPr>
          <w:rFonts w:ascii="Verdana" w:hAnsi="Verdana"/>
          <w:b/>
          <w:bCs/>
          <w:color w:val="8064A2" w:themeColor="accent4"/>
          <w:sz w:val="20"/>
          <w:u w:val="single"/>
        </w:rPr>
        <w:t>Cas générale</w:t>
      </w:r>
    </w:p>
    <w:p w:rsidR="00C40C2A" w:rsidRDefault="00C40C2A" w:rsidP="00C40C2A">
      <w:pPr>
        <w:rPr>
          <w:rFonts w:ascii="Verdana" w:hAnsi="Verdana"/>
          <w:bCs/>
          <w:sz w:val="20"/>
        </w:rPr>
      </w:pPr>
    </w:p>
    <w:p w:rsidR="00C40C2A" w:rsidRDefault="00982889" w:rsidP="00982889">
      <w:pPr>
        <w:jc w:val="both"/>
        <w:rPr>
          <w:rFonts w:ascii="Verdana" w:hAnsi="Verdana"/>
          <w:bCs/>
          <w:sz w:val="20"/>
        </w:rPr>
      </w:pPr>
      <w:r>
        <w:rPr>
          <w:rFonts w:ascii="Verdana" w:hAnsi="Verdana"/>
          <w:bCs/>
          <w:sz w:val="20"/>
        </w:rPr>
        <w:t xml:space="preserve">Un composé organique est un matériau dont les molécules contiennent principalement du </w:t>
      </w:r>
      <w:r w:rsidR="00511DF0">
        <w:rPr>
          <w:rFonts w:ascii="Verdana" w:hAnsi="Verdana"/>
          <w:bCs/>
          <w:sz w:val="20"/>
        </w:rPr>
        <w:t>________</w:t>
      </w:r>
      <w:r>
        <w:rPr>
          <w:rFonts w:ascii="Verdana" w:hAnsi="Verdana"/>
          <w:bCs/>
          <w:sz w:val="20"/>
        </w:rPr>
        <w:t>, de l’</w:t>
      </w:r>
      <w:r w:rsidR="00511DF0">
        <w:rPr>
          <w:rFonts w:ascii="Verdana" w:hAnsi="Verdana"/>
          <w:bCs/>
          <w:sz w:val="20"/>
        </w:rPr>
        <w:t>_____________</w:t>
      </w:r>
      <w:r>
        <w:rPr>
          <w:rFonts w:ascii="Verdana" w:hAnsi="Verdana"/>
          <w:bCs/>
          <w:sz w:val="20"/>
        </w:rPr>
        <w:t xml:space="preserve"> et de l’</w:t>
      </w:r>
      <w:r w:rsidR="00511DF0">
        <w:rPr>
          <w:rFonts w:ascii="Verdana" w:hAnsi="Verdana"/>
          <w:bCs/>
          <w:sz w:val="20"/>
        </w:rPr>
        <w:t>_________________</w:t>
      </w:r>
      <w:r>
        <w:rPr>
          <w:rFonts w:ascii="Verdana" w:hAnsi="Verdana"/>
          <w:bCs/>
          <w:sz w:val="20"/>
        </w:rPr>
        <w:t>.</w:t>
      </w:r>
    </w:p>
    <w:p w:rsidR="00982889" w:rsidRDefault="00982889" w:rsidP="00982889">
      <w:pPr>
        <w:jc w:val="both"/>
        <w:rPr>
          <w:rFonts w:ascii="Verdana" w:hAnsi="Verdana"/>
          <w:bCs/>
          <w:sz w:val="20"/>
        </w:rPr>
      </w:pPr>
      <w:r>
        <w:rPr>
          <w:rFonts w:ascii="Verdana" w:hAnsi="Verdana"/>
          <w:bCs/>
          <w:sz w:val="20"/>
        </w:rPr>
        <w:t>Dans le cas d’une réaction de combustion complète, la réaction de combustion dans le dioxygène s’écrit :</w:t>
      </w:r>
    </w:p>
    <w:p w:rsidR="00511DF0" w:rsidRPr="00511DF0" w:rsidRDefault="00511DF0" w:rsidP="00511DF0">
      <w:pPr>
        <w:jc w:val="center"/>
        <w:rPr>
          <w:rFonts w:ascii="Verdana" w:hAnsi="Verdana"/>
          <w:sz w:val="20"/>
        </w:rPr>
      </w:pPr>
      <w:r w:rsidRPr="00511DF0">
        <w:rPr>
          <w:rFonts w:ascii="Verdana" w:hAnsi="Verdana"/>
          <w:sz w:val="20"/>
        </w:rPr>
        <w:t>________________________________________________________________________________</w:t>
      </w:r>
    </w:p>
    <w:p w:rsidR="00C40C2A" w:rsidRDefault="00C40C2A" w:rsidP="00C40C2A">
      <w:pPr>
        <w:rPr>
          <w:rFonts w:ascii="Verdana" w:hAnsi="Verdana"/>
          <w:bCs/>
          <w:sz w:val="20"/>
        </w:rPr>
      </w:pPr>
    </w:p>
    <w:p w:rsidR="00982889" w:rsidRDefault="00982889" w:rsidP="00982889">
      <w:pPr>
        <w:jc w:val="both"/>
        <w:rPr>
          <w:rFonts w:ascii="Verdana" w:hAnsi="Verdana"/>
          <w:bCs/>
          <w:sz w:val="20"/>
        </w:rPr>
      </w:pPr>
      <w:r>
        <w:rPr>
          <w:rFonts w:ascii="Verdana" w:hAnsi="Verdana"/>
          <w:bCs/>
          <w:sz w:val="20"/>
        </w:rPr>
        <w:t xml:space="preserve">Si le composée organique contient d’autres éléments (Chlore, Azote, Fluore, Soufre …) d’autres produits </w:t>
      </w:r>
      <w:r w:rsidR="00CE29BB">
        <w:rPr>
          <w:rFonts w:ascii="Verdana" w:hAnsi="Verdana"/>
          <w:bCs/>
          <w:sz w:val="20"/>
        </w:rPr>
        <w:t>de la combustion</w:t>
      </w:r>
      <w:r>
        <w:rPr>
          <w:rFonts w:ascii="Verdana" w:hAnsi="Verdana"/>
          <w:bCs/>
          <w:sz w:val="20"/>
        </w:rPr>
        <w:t xml:space="preserve"> </w:t>
      </w:r>
      <w:r w:rsidR="00CE29BB">
        <w:rPr>
          <w:rFonts w:ascii="Verdana" w:hAnsi="Verdana"/>
          <w:bCs/>
          <w:sz w:val="20"/>
        </w:rPr>
        <w:t>apparaissent</w:t>
      </w:r>
      <w:r>
        <w:rPr>
          <w:rFonts w:ascii="Verdana" w:hAnsi="Verdana"/>
          <w:bCs/>
          <w:sz w:val="20"/>
        </w:rPr>
        <w:t xml:space="preserve"> (oxyde ou acide).</w:t>
      </w:r>
    </w:p>
    <w:p w:rsidR="00982889" w:rsidRDefault="00982889" w:rsidP="00C40C2A">
      <w:pPr>
        <w:rPr>
          <w:rFonts w:ascii="Verdana" w:hAnsi="Verdana"/>
          <w:bCs/>
          <w:sz w:val="20"/>
        </w:rPr>
      </w:pPr>
    </w:p>
    <w:p w:rsidR="00982889" w:rsidRDefault="00982889" w:rsidP="00C40C2A">
      <w:pPr>
        <w:rPr>
          <w:rFonts w:ascii="Verdana" w:hAnsi="Verdana"/>
          <w:sz w:val="20"/>
        </w:rPr>
      </w:pPr>
      <w:r w:rsidRPr="00982889">
        <w:rPr>
          <w:rFonts w:ascii="Verdana" w:hAnsi="Verdana"/>
          <w:sz w:val="20"/>
          <w:u w:val="single"/>
        </w:rPr>
        <w:t>Exercice n°</w:t>
      </w:r>
      <w:r>
        <w:rPr>
          <w:rFonts w:ascii="Verdana" w:hAnsi="Verdana"/>
          <w:sz w:val="20"/>
          <w:u w:val="single"/>
        </w:rPr>
        <w:t>3</w:t>
      </w:r>
      <w:r w:rsidRPr="00982889">
        <w:rPr>
          <w:rFonts w:ascii="Verdana" w:hAnsi="Verdana"/>
          <w:sz w:val="20"/>
          <w:u w:val="single"/>
        </w:rPr>
        <w:t> :</w:t>
      </w:r>
      <w:r w:rsidRPr="00982889">
        <w:rPr>
          <w:rFonts w:ascii="Verdana" w:hAnsi="Verdana"/>
          <w:sz w:val="20"/>
        </w:rPr>
        <w:t xml:space="preserve"> On</w:t>
      </w:r>
      <w:r>
        <w:rPr>
          <w:rFonts w:ascii="Verdana" w:hAnsi="Verdana"/>
          <w:sz w:val="20"/>
        </w:rPr>
        <w:t xml:space="preserve"> considère la combustion de l’éthanol dans le dioxygène de l’air.</w:t>
      </w:r>
    </w:p>
    <w:p w:rsidR="00982889" w:rsidRDefault="00982889" w:rsidP="00C40C2A">
      <w:pPr>
        <w:rPr>
          <w:rFonts w:ascii="Verdana" w:hAnsi="Verdana"/>
          <w:sz w:val="20"/>
        </w:rPr>
      </w:pPr>
    </w:p>
    <w:p w:rsidR="00982889" w:rsidRDefault="00982889" w:rsidP="00982889">
      <w:pPr>
        <w:pStyle w:val="Paragraphedeliste"/>
        <w:numPr>
          <w:ilvl w:val="0"/>
          <w:numId w:val="20"/>
        </w:numPr>
        <w:rPr>
          <w:rFonts w:ascii="Verdana" w:hAnsi="Verdana"/>
          <w:bCs/>
          <w:sz w:val="20"/>
        </w:rPr>
      </w:pPr>
      <w:r>
        <w:rPr>
          <w:rFonts w:ascii="Verdana" w:hAnsi="Verdana"/>
          <w:bCs/>
          <w:sz w:val="20"/>
        </w:rPr>
        <w:t>Rappeler la formule brute de l’éthanol.</w:t>
      </w:r>
    </w:p>
    <w:p w:rsidR="00982889" w:rsidRPr="00982889" w:rsidRDefault="00982889" w:rsidP="00982889">
      <w:pPr>
        <w:pStyle w:val="Paragraphedeliste"/>
        <w:numPr>
          <w:ilvl w:val="0"/>
          <w:numId w:val="20"/>
        </w:numPr>
        <w:jc w:val="both"/>
        <w:rPr>
          <w:rFonts w:ascii="Verdana" w:hAnsi="Verdana"/>
          <w:bCs/>
          <w:sz w:val="20"/>
        </w:rPr>
      </w:pPr>
      <w:r>
        <w:rPr>
          <w:rFonts w:ascii="Verdana" w:hAnsi="Verdana"/>
          <w:bCs/>
          <w:sz w:val="20"/>
        </w:rPr>
        <w:t>Ecrire et équilibrer</w:t>
      </w:r>
      <w:r w:rsidR="00D154B8">
        <w:rPr>
          <w:rFonts w:ascii="Verdana" w:hAnsi="Verdana"/>
          <w:bCs/>
          <w:sz w:val="20"/>
        </w:rPr>
        <w:t xml:space="preserve"> l’équation de</w:t>
      </w:r>
      <w:r>
        <w:rPr>
          <w:rFonts w:ascii="Verdana" w:hAnsi="Verdana"/>
          <w:bCs/>
          <w:sz w:val="20"/>
        </w:rPr>
        <w:t xml:space="preserve"> la réaction de combustion de l’éthanol dans le dioxygène. Donner la liste des produits de réaction.</w:t>
      </w:r>
    </w:p>
    <w:p w:rsidR="00982889" w:rsidRDefault="00982889" w:rsidP="00C40C2A">
      <w:pPr>
        <w:rPr>
          <w:rFonts w:ascii="Verdana" w:hAnsi="Verdana"/>
          <w:bCs/>
          <w:sz w:val="20"/>
        </w:rPr>
      </w:pPr>
    </w:p>
    <w:p w:rsidR="00C40C2A" w:rsidRPr="00C40C2A" w:rsidRDefault="00C40C2A" w:rsidP="00C40C2A">
      <w:pPr>
        <w:rPr>
          <w:rFonts w:ascii="Verdana" w:hAnsi="Verdana"/>
          <w:bCs/>
          <w:sz w:val="20"/>
        </w:rPr>
      </w:pPr>
    </w:p>
    <w:p w:rsidR="00C40C2A" w:rsidRDefault="00C40C2A" w:rsidP="00C40C2A">
      <w:pPr>
        <w:numPr>
          <w:ilvl w:val="2"/>
          <w:numId w:val="1"/>
        </w:numPr>
        <w:rPr>
          <w:rFonts w:ascii="Verdana" w:hAnsi="Verdana"/>
          <w:b/>
          <w:bCs/>
          <w:color w:val="8064A2" w:themeColor="accent4"/>
          <w:sz w:val="20"/>
          <w:u w:val="single"/>
        </w:rPr>
      </w:pPr>
      <w:r>
        <w:rPr>
          <w:rFonts w:ascii="Verdana" w:hAnsi="Verdana"/>
          <w:b/>
          <w:bCs/>
          <w:color w:val="8064A2" w:themeColor="accent4"/>
          <w:sz w:val="20"/>
          <w:u w:val="single"/>
        </w:rPr>
        <w:t>Cas des hydrocarbures</w:t>
      </w:r>
    </w:p>
    <w:p w:rsidR="008E0E99" w:rsidRDefault="008E0E99" w:rsidP="00CE29BB">
      <w:pPr>
        <w:jc w:val="both"/>
        <w:rPr>
          <w:rFonts w:ascii="Verdana" w:hAnsi="Verdana"/>
          <w:sz w:val="20"/>
        </w:rPr>
      </w:pPr>
    </w:p>
    <w:p w:rsidR="008E0E99" w:rsidRDefault="00CE29BB" w:rsidP="00666CBB">
      <w:pPr>
        <w:jc w:val="both"/>
        <w:rPr>
          <w:rFonts w:ascii="Verdana" w:hAnsi="Verdana"/>
          <w:sz w:val="20"/>
          <w:szCs w:val="20"/>
        </w:rPr>
      </w:pPr>
      <w:r w:rsidRPr="00CE29BB">
        <w:rPr>
          <w:rFonts w:ascii="Verdana" w:hAnsi="Verdana"/>
          <w:sz w:val="20"/>
          <w:szCs w:val="20"/>
        </w:rPr>
        <w:t xml:space="preserve">Un </w:t>
      </w:r>
      <w:r w:rsidRPr="00CE29BB">
        <w:rPr>
          <w:rFonts w:ascii="Verdana" w:hAnsi="Verdana"/>
          <w:bCs/>
          <w:sz w:val="20"/>
          <w:szCs w:val="20"/>
        </w:rPr>
        <w:t>hydrocarbure</w:t>
      </w:r>
      <w:r w:rsidRPr="00CE29BB">
        <w:rPr>
          <w:rFonts w:ascii="Verdana" w:hAnsi="Verdana"/>
          <w:sz w:val="20"/>
          <w:szCs w:val="20"/>
        </w:rPr>
        <w:t xml:space="preserve"> est un composé organique contenant exclusivement des atomes de </w:t>
      </w:r>
      <w:r w:rsidR="00511DF0">
        <w:rPr>
          <w:rFonts w:ascii="Verdana" w:hAnsi="Verdana"/>
          <w:sz w:val="20"/>
          <w:szCs w:val="20"/>
        </w:rPr>
        <w:t>_________</w:t>
      </w:r>
      <w:r w:rsidRPr="00CE29BB">
        <w:rPr>
          <w:rFonts w:ascii="Verdana" w:hAnsi="Verdana"/>
          <w:sz w:val="20"/>
          <w:szCs w:val="20"/>
        </w:rPr>
        <w:t xml:space="preserve"> (</w:t>
      </w:r>
      <w:r w:rsidRPr="00CE29BB">
        <w:rPr>
          <w:rFonts w:ascii="Verdana" w:hAnsi="Verdana"/>
          <w:bCs/>
          <w:sz w:val="20"/>
          <w:szCs w:val="20"/>
        </w:rPr>
        <w:t>C</w:t>
      </w:r>
      <w:r w:rsidRPr="00CE29BB">
        <w:rPr>
          <w:rFonts w:ascii="Verdana" w:hAnsi="Verdana"/>
          <w:sz w:val="20"/>
          <w:szCs w:val="20"/>
        </w:rPr>
        <w:t>) et d'</w:t>
      </w:r>
      <w:r w:rsidR="00511DF0">
        <w:rPr>
          <w:rFonts w:ascii="Verdana" w:hAnsi="Verdana"/>
          <w:sz w:val="20"/>
          <w:szCs w:val="20"/>
        </w:rPr>
        <w:t>______________</w:t>
      </w:r>
      <w:r w:rsidRPr="00CE29BB">
        <w:rPr>
          <w:rFonts w:ascii="Verdana" w:hAnsi="Verdana"/>
          <w:sz w:val="20"/>
          <w:szCs w:val="20"/>
        </w:rPr>
        <w:t xml:space="preserve"> (</w:t>
      </w:r>
      <w:r w:rsidRPr="00CE29BB">
        <w:rPr>
          <w:rFonts w:ascii="Verdana" w:hAnsi="Verdana"/>
          <w:bCs/>
          <w:sz w:val="20"/>
          <w:szCs w:val="20"/>
        </w:rPr>
        <w:t>H</w:t>
      </w:r>
      <w:r w:rsidRPr="00CE29BB">
        <w:rPr>
          <w:rFonts w:ascii="Verdana" w:hAnsi="Verdana"/>
          <w:sz w:val="20"/>
          <w:szCs w:val="20"/>
        </w:rPr>
        <w:t xml:space="preserve">). Les hydrocarbures sont principalement extraits du </w:t>
      </w:r>
      <w:r w:rsidR="00511DF0">
        <w:rPr>
          <w:rFonts w:ascii="Verdana" w:hAnsi="Verdana"/>
          <w:sz w:val="20"/>
          <w:szCs w:val="20"/>
        </w:rPr>
        <w:t>______________</w:t>
      </w:r>
      <w:r w:rsidRPr="00CE29BB">
        <w:rPr>
          <w:rFonts w:ascii="Verdana" w:hAnsi="Verdana"/>
          <w:sz w:val="20"/>
          <w:szCs w:val="20"/>
        </w:rPr>
        <w:t xml:space="preserve"> ou du </w:t>
      </w:r>
      <w:r w:rsidR="00511DF0">
        <w:rPr>
          <w:rFonts w:ascii="Verdana" w:hAnsi="Verdana"/>
          <w:sz w:val="20"/>
          <w:szCs w:val="20"/>
        </w:rPr>
        <w:t>________________</w:t>
      </w:r>
      <w:r w:rsidRPr="00CE29BB">
        <w:rPr>
          <w:rFonts w:ascii="Verdana" w:hAnsi="Verdana"/>
          <w:sz w:val="20"/>
          <w:szCs w:val="20"/>
        </w:rPr>
        <w:t>.</w:t>
      </w:r>
    </w:p>
    <w:p w:rsidR="00CE29BB" w:rsidRPr="00CE29BB" w:rsidRDefault="00CE29BB" w:rsidP="00666CBB">
      <w:pPr>
        <w:jc w:val="both"/>
        <w:rPr>
          <w:rFonts w:ascii="Verdana" w:hAnsi="Verdana"/>
          <w:sz w:val="20"/>
          <w:szCs w:val="20"/>
        </w:rPr>
      </w:pPr>
      <w:r>
        <w:rPr>
          <w:rFonts w:ascii="Verdana" w:hAnsi="Verdana"/>
          <w:sz w:val="20"/>
          <w:szCs w:val="20"/>
        </w:rPr>
        <w:lastRenderedPageBreak/>
        <w:t xml:space="preserve">Les hydrocarbures sont fréquemment utilisés pour obtenir de l’énergie calorifique à partir de leur combustion pour des applications aussi diverses que le chauffage des bâtiments, </w:t>
      </w:r>
      <w:r w:rsidR="001E5CE4">
        <w:rPr>
          <w:rFonts w:ascii="Verdana" w:hAnsi="Verdana"/>
          <w:sz w:val="20"/>
          <w:szCs w:val="20"/>
        </w:rPr>
        <w:t>la cuisson</w:t>
      </w:r>
      <w:r>
        <w:rPr>
          <w:rFonts w:ascii="Verdana" w:hAnsi="Verdana"/>
          <w:sz w:val="20"/>
          <w:szCs w:val="20"/>
        </w:rPr>
        <w:t xml:space="preserve"> des aliments ou le transport.</w:t>
      </w:r>
    </w:p>
    <w:p w:rsidR="008E0E99" w:rsidRDefault="008E0E99" w:rsidP="008E0E99">
      <w:pPr>
        <w:rPr>
          <w:rFonts w:ascii="Verdana" w:hAnsi="Verdana"/>
          <w:sz w:val="20"/>
        </w:rPr>
      </w:pPr>
    </w:p>
    <w:p w:rsidR="00435911" w:rsidRDefault="00435911" w:rsidP="00435911">
      <w:pPr>
        <w:jc w:val="both"/>
        <w:rPr>
          <w:rFonts w:ascii="Verdana" w:hAnsi="Verdana"/>
          <w:sz w:val="20"/>
        </w:rPr>
      </w:pPr>
      <w:r>
        <w:rPr>
          <w:rFonts w:ascii="Verdana" w:hAnsi="Verdana"/>
          <w:sz w:val="20"/>
        </w:rPr>
        <w:t xml:space="preserve">Le méthane </w:t>
      </w:r>
      <w:r w:rsidR="00511DF0">
        <w:rPr>
          <w:rFonts w:ascii="Verdana" w:hAnsi="Verdana"/>
          <w:sz w:val="20"/>
        </w:rPr>
        <w:t>______</w:t>
      </w:r>
      <w:r>
        <w:rPr>
          <w:rFonts w:ascii="Verdana" w:hAnsi="Verdana"/>
          <w:sz w:val="20"/>
        </w:rPr>
        <w:t xml:space="preserve"> est le plus simple des hydrocarbures. Il est obtenu à partir du gaz naturel ou du </w:t>
      </w:r>
      <w:r w:rsidR="00BC0677">
        <w:rPr>
          <w:rFonts w:ascii="Verdana" w:hAnsi="Verdana"/>
          <w:sz w:val="20"/>
        </w:rPr>
        <w:t>charbon</w:t>
      </w:r>
      <w:r>
        <w:rPr>
          <w:rFonts w:ascii="Verdana" w:hAnsi="Verdana"/>
          <w:sz w:val="20"/>
        </w:rPr>
        <w:t>. Il peut aussi, dans certaines conditions, être considéré comme une source d’énergie renouvelable</w:t>
      </w:r>
      <w:r w:rsidR="00C4028E">
        <w:rPr>
          <w:rFonts w:ascii="Verdana" w:hAnsi="Verdana"/>
          <w:sz w:val="20"/>
        </w:rPr>
        <w:t xml:space="preserve"> (biogaz)</w:t>
      </w:r>
      <w:r>
        <w:rPr>
          <w:rFonts w:ascii="Verdana" w:hAnsi="Verdana"/>
          <w:sz w:val="20"/>
        </w:rPr>
        <w:t xml:space="preserve"> puisqu’il peut être produit par dégradation </w:t>
      </w:r>
      <w:r w:rsidR="00F43793">
        <w:rPr>
          <w:rFonts w:ascii="Verdana" w:hAnsi="Verdana"/>
          <w:sz w:val="20"/>
        </w:rPr>
        <w:t xml:space="preserve">anaérobique (sans oxygène) </w:t>
      </w:r>
      <w:r>
        <w:rPr>
          <w:rFonts w:ascii="Verdana" w:hAnsi="Verdana"/>
          <w:sz w:val="20"/>
        </w:rPr>
        <w:t>des matières organiques</w:t>
      </w:r>
      <w:r w:rsidR="00F43793">
        <w:rPr>
          <w:rFonts w:ascii="Verdana" w:hAnsi="Verdana"/>
          <w:sz w:val="20"/>
        </w:rPr>
        <w:t xml:space="preserve"> ou par réaction chimique du dihydrogène et du dioxyde de carbone</w:t>
      </w:r>
      <w:r>
        <w:rPr>
          <w:rFonts w:ascii="Verdana" w:hAnsi="Verdana"/>
          <w:sz w:val="20"/>
        </w:rPr>
        <w:t xml:space="preserve"> : c’est la </w:t>
      </w:r>
      <w:r w:rsidR="00511DF0">
        <w:rPr>
          <w:rFonts w:ascii="Verdana" w:hAnsi="Verdana"/>
          <w:sz w:val="20"/>
        </w:rPr>
        <w:t>__________________</w:t>
      </w:r>
      <w:r>
        <w:rPr>
          <w:rFonts w:ascii="Verdana" w:hAnsi="Verdana"/>
          <w:sz w:val="20"/>
        </w:rPr>
        <w:t>.</w:t>
      </w:r>
    </w:p>
    <w:p w:rsidR="00C40C2A" w:rsidRDefault="00C40C2A" w:rsidP="008E0E99">
      <w:pPr>
        <w:rPr>
          <w:rFonts w:ascii="Verdana" w:hAnsi="Verdana"/>
          <w:sz w:val="20"/>
        </w:rPr>
      </w:pPr>
    </w:p>
    <w:p w:rsidR="00B972CB" w:rsidRDefault="00B972CB" w:rsidP="008E0E99">
      <w:pPr>
        <w:rPr>
          <w:rFonts w:ascii="Verdana" w:hAnsi="Verdana"/>
          <w:sz w:val="20"/>
        </w:rPr>
      </w:pPr>
      <w:r>
        <w:rPr>
          <w:rFonts w:ascii="Verdana" w:hAnsi="Verdana"/>
          <w:sz w:val="20"/>
        </w:rPr>
        <w:t>Réaction de combustion du méthane :</w:t>
      </w:r>
      <w:r>
        <w:rPr>
          <w:rFonts w:ascii="Verdana" w:hAnsi="Verdana"/>
          <w:sz w:val="20"/>
        </w:rPr>
        <w:tab/>
      </w:r>
      <w:r w:rsidR="00511DF0">
        <w:rPr>
          <w:rFonts w:ascii="Verdana" w:hAnsi="Verdana"/>
          <w:sz w:val="20"/>
        </w:rPr>
        <w:t>_________________________________</w:t>
      </w:r>
    </w:p>
    <w:p w:rsidR="00B972CB" w:rsidRDefault="00B972CB" w:rsidP="008E0E99">
      <w:pPr>
        <w:rPr>
          <w:rFonts w:ascii="Verdana" w:hAnsi="Verdana"/>
          <w:sz w:val="20"/>
        </w:rPr>
      </w:pPr>
    </w:p>
    <w:p w:rsidR="00F43793" w:rsidRDefault="00F43793" w:rsidP="00F43793">
      <w:pPr>
        <w:rPr>
          <w:rFonts w:ascii="Verdana" w:hAnsi="Verdana"/>
          <w:sz w:val="20"/>
        </w:rPr>
      </w:pPr>
      <w:r w:rsidRPr="00982889">
        <w:rPr>
          <w:rFonts w:ascii="Verdana" w:hAnsi="Verdana"/>
          <w:sz w:val="20"/>
          <w:u w:val="single"/>
        </w:rPr>
        <w:t>Exercice n°</w:t>
      </w:r>
      <w:r w:rsidR="00062CE6">
        <w:rPr>
          <w:rFonts w:ascii="Verdana" w:hAnsi="Verdana"/>
          <w:sz w:val="20"/>
          <w:u w:val="single"/>
        </w:rPr>
        <w:t>4</w:t>
      </w:r>
      <w:r w:rsidRPr="00982889">
        <w:rPr>
          <w:rFonts w:ascii="Verdana" w:hAnsi="Verdana"/>
          <w:sz w:val="20"/>
          <w:u w:val="single"/>
        </w:rPr>
        <w:t> :</w:t>
      </w:r>
      <w:r w:rsidRPr="00982889">
        <w:rPr>
          <w:rFonts w:ascii="Verdana" w:hAnsi="Verdana"/>
          <w:sz w:val="20"/>
        </w:rPr>
        <w:t xml:space="preserve"> </w:t>
      </w:r>
      <w:r>
        <w:rPr>
          <w:rFonts w:ascii="Verdana" w:hAnsi="Verdana"/>
          <w:sz w:val="20"/>
        </w:rPr>
        <w:t>l’octane est le principal constituant de l’essence pour véhicule automobile.</w:t>
      </w:r>
    </w:p>
    <w:p w:rsidR="00F43793" w:rsidRDefault="00F43793" w:rsidP="00F43793">
      <w:pPr>
        <w:rPr>
          <w:rFonts w:ascii="Verdana" w:hAnsi="Verdana"/>
          <w:sz w:val="20"/>
        </w:rPr>
      </w:pPr>
    </w:p>
    <w:p w:rsidR="00F43793" w:rsidRDefault="00F43793" w:rsidP="00F43793">
      <w:pPr>
        <w:pStyle w:val="Paragraphedeliste"/>
        <w:numPr>
          <w:ilvl w:val="0"/>
          <w:numId w:val="21"/>
        </w:numPr>
        <w:rPr>
          <w:rFonts w:ascii="Verdana" w:hAnsi="Verdana"/>
          <w:bCs/>
          <w:sz w:val="20"/>
        </w:rPr>
      </w:pPr>
      <w:r>
        <w:rPr>
          <w:rFonts w:ascii="Verdana" w:hAnsi="Verdana"/>
          <w:bCs/>
          <w:sz w:val="20"/>
        </w:rPr>
        <w:t>Rappeler la formule brute de l’octane.</w:t>
      </w:r>
    </w:p>
    <w:p w:rsidR="00F43793" w:rsidRPr="00982889" w:rsidRDefault="00F43793" w:rsidP="00F43793">
      <w:pPr>
        <w:pStyle w:val="Paragraphedeliste"/>
        <w:numPr>
          <w:ilvl w:val="0"/>
          <w:numId w:val="21"/>
        </w:numPr>
        <w:jc w:val="both"/>
        <w:rPr>
          <w:rFonts w:ascii="Verdana" w:hAnsi="Verdana"/>
          <w:bCs/>
          <w:sz w:val="20"/>
        </w:rPr>
      </w:pPr>
      <w:r>
        <w:rPr>
          <w:rFonts w:ascii="Verdana" w:hAnsi="Verdana"/>
          <w:bCs/>
          <w:sz w:val="20"/>
        </w:rPr>
        <w:t>Ecrire et équilibrer la réaction de combustion de l’octane dans le dioxygène. Donner la liste des produits de réaction.</w:t>
      </w:r>
    </w:p>
    <w:p w:rsidR="00F43793" w:rsidRDefault="00F43793" w:rsidP="008E0E99">
      <w:pPr>
        <w:rPr>
          <w:rFonts w:ascii="Verdana" w:hAnsi="Verdana"/>
          <w:sz w:val="20"/>
        </w:rPr>
      </w:pPr>
    </w:p>
    <w:p w:rsidR="00D76770" w:rsidRDefault="00D76770" w:rsidP="008E0E99">
      <w:pPr>
        <w:rPr>
          <w:rFonts w:ascii="Verdana" w:hAnsi="Verdana"/>
          <w:sz w:val="20"/>
        </w:rPr>
      </w:pPr>
      <w:r w:rsidRPr="00982889">
        <w:rPr>
          <w:rFonts w:ascii="Verdana" w:hAnsi="Verdana"/>
          <w:sz w:val="20"/>
          <w:u w:val="single"/>
        </w:rPr>
        <w:t>Exercice n°</w:t>
      </w:r>
      <w:r w:rsidR="00062CE6">
        <w:rPr>
          <w:rFonts w:ascii="Verdana" w:hAnsi="Verdana"/>
          <w:sz w:val="20"/>
          <w:u w:val="single"/>
        </w:rPr>
        <w:t>5</w:t>
      </w:r>
      <w:r w:rsidR="007A61B6">
        <w:rPr>
          <w:rFonts w:ascii="Verdana" w:hAnsi="Verdana"/>
          <w:sz w:val="20"/>
          <w:u w:val="single"/>
        </w:rPr>
        <w:t> </w:t>
      </w:r>
      <w:r w:rsidRPr="00982889">
        <w:rPr>
          <w:rFonts w:ascii="Verdana" w:hAnsi="Verdana"/>
          <w:sz w:val="20"/>
          <w:u w:val="single"/>
        </w:rPr>
        <w:t>:</w:t>
      </w:r>
      <w:r w:rsidR="00067A90" w:rsidRPr="00067A90">
        <w:rPr>
          <w:rFonts w:ascii="Verdana" w:hAnsi="Verdana"/>
          <w:sz w:val="20"/>
        </w:rPr>
        <w:t xml:space="preserve"> le texte suivant est issu du </w:t>
      </w:r>
      <w:r w:rsidR="00067A90" w:rsidRPr="005C5520">
        <w:rPr>
          <w:rFonts w:ascii="Verdana" w:hAnsi="Verdana"/>
          <w:i/>
          <w:sz w:val="20"/>
        </w:rPr>
        <w:t>Manifeste Négawatt, Réussir la Transition Energétique</w:t>
      </w:r>
      <w:r w:rsidR="00067A90" w:rsidRPr="00067A90">
        <w:rPr>
          <w:rFonts w:ascii="Verdana" w:hAnsi="Verdana"/>
          <w:sz w:val="20"/>
        </w:rPr>
        <w:t>.</w:t>
      </w:r>
    </w:p>
    <w:p w:rsidR="00F43793" w:rsidRPr="00ED69FB" w:rsidRDefault="00067A90" w:rsidP="00067A90">
      <w:pPr>
        <w:jc w:val="both"/>
        <w:rPr>
          <w:sz w:val="22"/>
          <w:szCs w:val="22"/>
        </w:rPr>
      </w:pPr>
      <w:r w:rsidRPr="00ED69FB">
        <w:rPr>
          <w:sz w:val="22"/>
          <w:szCs w:val="22"/>
        </w:rPr>
        <w:t>« Lorsqu’il est relâché dans l’atmosphère sans être brûlé, le méthane est un gaz à effet de serre 23 fois plus puissant, à quantité égale, que le dioxyde de carbone (CO</w:t>
      </w:r>
      <w:r w:rsidRPr="00ED69FB">
        <w:rPr>
          <w:sz w:val="22"/>
          <w:szCs w:val="22"/>
          <w:vertAlign w:val="subscript"/>
        </w:rPr>
        <w:t>2</w:t>
      </w:r>
      <w:r w:rsidRPr="00ED69FB">
        <w:rPr>
          <w:sz w:val="22"/>
          <w:szCs w:val="22"/>
        </w:rPr>
        <w:t xml:space="preserve">) si l’on considère son impact sur les changements climatiques. C’est pourquoi la loi oblige à le capter et à le bruler en torchère lorsqu’il s’échappe des matières organiques en décomposition dans les décharges publiques. </w:t>
      </w:r>
      <w:r w:rsidR="005D3045" w:rsidRPr="00ED69FB">
        <w:rPr>
          <w:sz w:val="22"/>
          <w:szCs w:val="22"/>
        </w:rPr>
        <w:t>Cet inconvénient majeur disparaît si le méthane est produit, stocké et consommé dans le cadre d’un cycle complet, fondé exclusivement sur des énergies et des matières renouvelables. […].</w:t>
      </w:r>
    </w:p>
    <w:p w:rsidR="005D3045" w:rsidRPr="00ED69FB" w:rsidRDefault="005D3045" w:rsidP="00067A90">
      <w:pPr>
        <w:jc w:val="both"/>
        <w:rPr>
          <w:sz w:val="22"/>
          <w:szCs w:val="22"/>
        </w:rPr>
      </w:pPr>
      <w:r w:rsidRPr="00ED69FB">
        <w:rPr>
          <w:sz w:val="22"/>
          <w:szCs w:val="22"/>
        </w:rPr>
        <w:t xml:space="preserve">Il existe trois manières de produire du </w:t>
      </w:r>
      <w:r w:rsidRPr="00ED69FB">
        <w:rPr>
          <w:i/>
          <w:sz w:val="22"/>
          <w:szCs w:val="22"/>
        </w:rPr>
        <w:t>méthane renouvelable</w:t>
      </w:r>
      <w:r w:rsidRPr="00ED69FB">
        <w:rPr>
          <w:sz w:val="22"/>
          <w:szCs w:val="22"/>
        </w:rPr>
        <w:t xml:space="preserve">. Les deux premières passent par </w:t>
      </w:r>
      <w:r w:rsidR="00ED69FB" w:rsidRPr="00ED69FB">
        <w:rPr>
          <w:sz w:val="22"/>
          <w:szCs w:val="22"/>
        </w:rPr>
        <w:t>la</w:t>
      </w:r>
      <w:r w:rsidRPr="00ED69FB">
        <w:rPr>
          <w:sz w:val="22"/>
          <w:szCs w:val="22"/>
        </w:rPr>
        <w:t xml:space="preserve"> photosynthèse, le biogaz produit par </w:t>
      </w:r>
      <w:r w:rsidR="00ED69FB" w:rsidRPr="00ED69FB">
        <w:rPr>
          <w:sz w:val="22"/>
          <w:szCs w:val="22"/>
        </w:rPr>
        <w:t>la</w:t>
      </w:r>
      <w:r w:rsidRPr="00ED69FB">
        <w:rPr>
          <w:sz w:val="22"/>
          <w:szCs w:val="22"/>
        </w:rPr>
        <w:t xml:space="preserve"> fermentation des matières organiques et le méthane produit par gazéification du bois</w:t>
      </w:r>
      <w:r w:rsidR="007A61B6">
        <w:rPr>
          <w:sz w:val="22"/>
          <w:szCs w:val="22"/>
        </w:rPr>
        <w:t> </w:t>
      </w:r>
      <w:r w:rsidRPr="00ED69FB">
        <w:rPr>
          <w:sz w:val="22"/>
          <w:szCs w:val="22"/>
        </w:rPr>
        <w:t xml:space="preserve">; la troisième est la </w:t>
      </w:r>
      <w:r w:rsidRPr="00ED69FB">
        <w:rPr>
          <w:i/>
          <w:sz w:val="22"/>
          <w:szCs w:val="22"/>
        </w:rPr>
        <w:t>méthanisation</w:t>
      </w:r>
      <w:r w:rsidRPr="00ED69FB">
        <w:rPr>
          <w:sz w:val="22"/>
          <w:szCs w:val="22"/>
        </w:rPr>
        <w:t>, une réaction chimique qui consiste à combiner de l’hydrogène avec du gaz carbonique pour donner de l’eau et du méthane en même temps que de la chaleur. […].</w:t>
      </w:r>
    </w:p>
    <w:p w:rsidR="005D3045" w:rsidRPr="00ED69FB" w:rsidRDefault="005D3045" w:rsidP="00067A90">
      <w:pPr>
        <w:jc w:val="both"/>
        <w:rPr>
          <w:sz w:val="22"/>
          <w:szCs w:val="22"/>
        </w:rPr>
      </w:pPr>
      <w:r w:rsidRPr="00ED69FB">
        <w:rPr>
          <w:sz w:val="22"/>
          <w:szCs w:val="22"/>
        </w:rPr>
        <w:t>Cette dernière voie apparaît aujourd’hui comme l’une des plus prometteuses pour résoudre à grande échelle le problème du stockage de l’électricité. Dans un premier temps</w:t>
      </w:r>
      <w:r w:rsidR="007A61B6">
        <w:rPr>
          <w:sz w:val="22"/>
          <w:szCs w:val="22"/>
        </w:rPr>
        <w:t> </w:t>
      </w:r>
      <w:r w:rsidRPr="00ED69FB">
        <w:rPr>
          <w:sz w:val="22"/>
          <w:szCs w:val="22"/>
        </w:rPr>
        <w:t xml:space="preserve">; l’électricité renouvelable excédentaire est utilisée pour produire, par simple électrolyse de l’eau, de l’hydrogène, qui ensuite mis en présence de gaz carbonique pour produire du méthane avec un dégagement de chaleur à 350°C, utilisable par exemple dans </w:t>
      </w:r>
      <w:r w:rsidR="00BF27A4" w:rsidRPr="00ED69FB">
        <w:rPr>
          <w:sz w:val="22"/>
          <w:szCs w:val="22"/>
        </w:rPr>
        <w:t>d</w:t>
      </w:r>
      <w:r w:rsidRPr="00ED69FB">
        <w:rPr>
          <w:sz w:val="22"/>
          <w:szCs w:val="22"/>
        </w:rPr>
        <w:t>es process industriels</w:t>
      </w:r>
      <w:r w:rsidR="00BF27A4" w:rsidRPr="00ED69FB">
        <w:rPr>
          <w:sz w:val="22"/>
          <w:szCs w:val="22"/>
        </w:rPr>
        <w:t>.</w:t>
      </w:r>
      <w:r w:rsidR="00501320" w:rsidRPr="00ED69FB">
        <w:rPr>
          <w:sz w:val="22"/>
          <w:szCs w:val="22"/>
        </w:rPr>
        <w:t xml:space="preserve"> Ce gaz, du « méthane renouvelable synthétique », peut ensuite être utilisé, stocké ou injecté dans le réseau de gaz naturel exactement dans les mêmes conditions que ses « cousins », le biogaz, le méthane issu de la gazéification du bois et même le gaz dit « naturel » d’origine fossile, avec lesquels il peut être mélangé au point de se confondre avec eux.</w:t>
      </w:r>
    </w:p>
    <w:p w:rsidR="009A6E49" w:rsidRPr="00ED69FB" w:rsidRDefault="009A6E49" w:rsidP="00067A90">
      <w:pPr>
        <w:jc w:val="both"/>
        <w:rPr>
          <w:sz w:val="22"/>
          <w:szCs w:val="22"/>
        </w:rPr>
      </w:pPr>
      <w:r w:rsidRPr="00ED69FB">
        <w:rPr>
          <w:sz w:val="22"/>
          <w:szCs w:val="22"/>
        </w:rPr>
        <w:t>[…].</w:t>
      </w:r>
    </w:p>
    <w:p w:rsidR="009A6E49" w:rsidRPr="00ED69FB" w:rsidRDefault="009A6E49" w:rsidP="00067A90">
      <w:pPr>
        <w:jc w:val="both"/>
        <w:rPr>
          <w:sz w:val="22"/>
          <w:szCs w:val="22"/>
          <w:u w:val="single"/>
        </w:rPr>
      </w:pPr>
      <w:r w:rsidRPr="00ED69FB">
        <w:rPr>
          <w:sz w:val="22"/>
          <w:szCs w:val="22"/>
        </w:rPr>
        <w:t xml:space="preserve">Cette </w:t>
      </w:r>
      <w:r w:rsidR="005F6F07" w:rsidRPr="00ED69FB">
        <w:rPr>
          <w:sz w:val="22"/>
          <w:szCs w:val="22"/>
        </w:rPr>
        <w:t>diversité des moyens de production du méthane se double d’une très grande flexibilité de son utilisation, puisque l’on peut pratiquement tout faire avec lui</w:t>
      </w:r>
      <w:r w:rsidR="007A61B6">
        <w:rPr>
          <w:sz w:val="22"/>
          <w:szCs w:val="22"/>
        </w:rPr>
        <w:t> </w:t>
      </w:r>
      <w:r w:rsidR="005F6F07" w:rsidRPr="00ED69FB">
        <w:rPr>
          <w:sz w:val="22"/>
          <w:szCs w:val="22"/>
        </w:rPr>
        <w:t>: chauffer des locaux, produire de l’eau chaude sanitaire, faire la cuisine, produire de l’électricité (de préférence en cogénération), faire rouler voitures et camions, sans oublier de nombreux process industriels. »</w:t>
      </w:r>
    </w:p>
    <w:p w:rsidR="00067A90" w:rsidRDefault="00067A90" w:rsidP="008E0E99">
      <w:pPr>
        <w:rPr>
          <w:rFonts w:ascii="Verdana" w:hAnsi="Verdana"/>
          <w:sz w:val="20"/>
        </w:rPr>
      </w:pPr>
    </w:p>
    <w:p w:rsidR="005C5520" w:rsidRDefault="007A61B6" w:rsidP="007A61B6">
      <w:pPr>
        <w:pStyle w:val="Paragraphedeliste"/>
        <w:numPr>
          <w:ilvl w:val="0"/>
          <w:numId w:val="23"/>
        </w:numPr>
        <w:jc w:val="both"/>
        <w:rPr>
          <w:rFonts w:ascii="Verdana" w:hAnsi="Verdana"/>
          <w:sz w:val="20"/>
        </w:rPr>
      </w:pPr>
      <w:r>
        <w:rPr>
          <w:rFonts w:ascii="Verdana" w:hAnsi="Verdana"/>
          <w:sz w:val="20"/>
        </w:rPr>
        <w:t>Pourquoi ne faut-il pas relâcher du méthane directement dans l’atmosphère ? Que prévoit la loi pour résoudre ce problème ? Que pensez-vous de la valorisation énergétique de cette solution ?</w:t>
      </w:r>
    </w:p>
    <w:p w:rsidR="007A61B6" w:rsidRDefault="00696A7F" w:rsidP="007A61B6">
      <w:pPr>
        <w:pStyle w:val="Paragraphedeliste"/>
        <w:numPr>
          <w:ilvl w:val="0"/>
          <w:numId w:val="23"/>
        </w:numPr>
        <w:jc w:val="both"/>
        <w:rPr>
          <w:rFonts w:ascii="Verdana" w:hAnsi="Verdana"/>
          <w:sz w:val="20"/>
        </w:rPr>
      </w:pPr>
      <w:r>
        <w:rPr>
          <w:rFonts w:ascii="Verdana" w:hAnsi="Verdana"/>
          <w:sz w:val="20"/>
        </w:rPr>
        <w:t>Quelles solutions alternatives promeuvent les auteurs du texte ?</w:t>
      </w:r>
    </w:p>
    <w:p w:rsidR="00696A7F" w:rsidRDefault="00696A7F" w:rsidP="007A61B6">
      <w:pPr>
        <w:pStyle w:val="Paragraphedeliste"/>
        <w:numPr>
          <w:ilvl w:val="0"/>
          <w:numId w:val="23"/>
        </w:numPr>
        <w:jc w:val="both"/>
        <w:rPr>
          <w:rFonts w:ascii="Verdana" w:hAnsi="Verdana"/>
          <w:sz w:val="20"/>
        </w:rPr>
      </w:pPr>
      <w:r>
        <w:rPr>
          <w:rFonts w:ascii="Verdana" w:hAnsi="Verdana"/>
          <w:sz w:val="20"/>
        </w:rPr>
        <w:t xml:space="preserve">En </w:t>
      </w:r>
      <w:r w:rsidR="00F1120B">
        <w:rPr>
          <w:rFonts w:ascii="Verdana" w:hAnsi="Verdana"/>
          <w:sz w:val="20"/>
        </w:rPr>
        <w:t xml:space="preserve">quoi consiste la </w:t>
      </w:r>
      <w:r w:rsidR="00F1120B">
        <w:rPr>
          <w:rFonts w:ascii="Verdana" w:hAnsi="Verdana"/>
          <w:i/>
          <w:sz w:val="20"/>
        </w:rPr>
        <w:t>méthanisation</w:t>
      </w:r>
      <w:r w:rsidR="00F1120B">
        <w:rPr>
          <w:rFonts w:ascii="Verdana" w:hAnsi="Verdana"/>
          <w:sz w:val="20"/>
        </w:rPr>
        <w:t>. Donner l’équation chimique de la réaction correspondante. Quels sont les produits de la réaction. Donner les avantages de cette méthode.</w:t>
      </w:r>
    </w:p>
    <w:p w:rsidR="00F1120B" w:rsidRDefault="00631B2E" w:rsidP="007A61B6">
      <w:pPr>
        <w:pStyle w:val="Paragraphedeliste"/>
        <w:numPr>
          <w:ilvl w:val="0"/>
          <w:numId w:val="23"/>
        </w:numPr>
        <w:jc w:val="both"/>
        <w:rPr>
          <w:rFonts w:ascii="Verdana" w:hAnsi="Verdana"/>
          <w:sz w:val="20"/>
        </w:rPr>
      </w:pPr>
      <w:r>
        <w:rPr>
          <w:rFonts w:ascii="Verdana" w:hAnsi="Verdana"/>
          <w:sz w:val="20"/>
        </w:rPr>
        <w:t>Quelles sont les applications possibles du méthane ?</w:t>
      </w:r>
    </w:p>
    <w:p w:rsidR="00631B2E" w:rsidRDefault="00806E42" w:rsidP="007A61B6">
      <w:pPr>
        <w:pStyle w:val="Paragraphedeliste"/>
        <w:numPr>
          <w:ilvl w:val="0"/>
          <w:numId w:val="23"/>
        </w:numPr>
        <w:jc w:val="both"/>
        <w:rPr>
          <w:rFonts w:ascii="Verdana" w:hAnsi="Verdana"/>
          <w:sz w:val="20"/>
        </w:rPr>
      </w:pPr>
      <w:r>
        <w:rPr>
          <w:rFonts w:ascii="Verdana" w:hAnsi="Verdana"/>
          <w:sz w:val="20"/>
        </w:rPr>
        <w:t>Quelle différence y a-t-il entre le méthane renouvelable et le méthane fossile ?</w:t>
      </w:r>
    </w:p>
    <w:p w:rsidR="00806E42" w:rsidRPr="005C5520" w:rsidRDefault="00806E42" w:rsidP="007A61B6">
      <w:pPr>
        <w:pStyle w:val="Paragraphedeliste"/>
        <w:numPr>
          <w:ilvl w:val="0"/>
          <w:numId w:val="23"/>
        </w:numPr>
        <w:jc w:val="both"/>
        <w:rPr>
          <w:rFonts w:ascii="Verdana" w:hAnsi="Verdana"/>
          <w:sz w:val="20"/>
        </w:rPr>
      </w:pPr>
      <w:r>
        <w:rPr>
          <w:rFonts w:ascii="Verdana" w:hAnsi="Verdana"/>
          <w:sz w:val="20"/>
        </w:rPr>
        <w:t>En quoi le méthane est-il une solution d’avenir pour résoudre les problèmes énergétiques et écologiques ?</w:t>
      </w:r>
    </w:p>
    <w:p w:rsidR="005C5520" w:rsidRDefault="005C5520" w:rsidP="008E0E99">
      <w:pPr>
        <w:rPr>
          <w:rFonts w:ascii="Verdana" w:hAnsi="Verdana"/>
          <w:sz w:val="20"/>
        </w:rPr>
      </w:pPr>
    </w:p>
    <w:p w:rsidR="00C40C2A" w:rsidRPr="008E0E99" w:rsidRDefault="00C40C2A" w:rsidP="008E0E99">
      <w:pPr>
        <w:rPr>
          <w:rFonts w:ascii="Verdana" w:hAnsi="Verdana"/>
          <w:sz w:val="20"/>
        </w:rPr>
      </w:pPr>
    </w:p>
    <w:p w:rsidR="001320D4" w:rsidRPr="00AB240E" w:rsidRDefault="000C08C5" w:rsidP="001320D4">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Pouvoir calorifique</w:t>
      </w:r>
    </w:p>
    <w:p w:rsidR="00906AE0" w:rsidRDefault="00906AE0" w:rsidP="00A66229">
      <w:pPr>
        <w:pStyle w:val="Corpsdetexte"/>
      </w:pPr>
    </w:p>
    <w:p w:rsidR="008D5EA4" w:rsidRPr="00511DF0" w:rsidRDefault="00511DF0" w:rsidP="008D5EA4">
      <w:pPr>
        <w:pStyle w:val="Corpsdetexte"/>
      </w:pPr>
      <w:r w:rsidRPr="00511DF0">
        <w:t>________________________________________________________________________________</w:t>
      </w:r>
    </w:p>
    <w:p w:rsidR="00511DF0" w:rsidRPr="00511DF0" w:rsidRDefault="00511DF0" w:rsidP="008D5EA4">
      <w:pPr>
        <w:pStyle w:val="Corpsdetexte"/>
      </w:pPr>
      <w:r w:rsidRPr="00511DF0">
        <w:lastRenderedPageBreak/>
        <w:t>________________________________________________________________________________________________________________________________________________________________</w:t>
      </w:r>
    </w:p>
    <w:p w:rsidR="009B141A" w:rsidRDefault="009B141A" w:rsidP="00623C5D">
      <w:pPr>
        <w:pStyle w:val="Corpsdetexte"/>
        <w:rPr>
          <w:szCs w:val="20"/>
        </w:rPr>
      </w:pPr>
    </w:p>
    <w:p w:rsidR="00D51536" w:rsidRDefault="00D51536" w:rsidP="00623C5D">
      <w:pPr>
        <w:pStyle w:val="Corpsdetexte"/>
        <w:rPr>
          <w:szCs w:val="20"/>
        </w:rPr>
      </w:pPr>
      <w:r>
        <w:rPr>
          <w:szCs w:val="20"/>
        </w:rPr>
        <w:t xml:space="preserve">Pour quantifier la quantité de chaleur qu’un kilogramme de combustible dégage lors de sa combustion, on définit son </w:t>
      </w:r>
      <w:r w:rsidR="00511DF0">
        <w:rPr>
          <w:szCs w:val="20"/>
        </w:rPr>
        <w:t>_____________________</w:t>
      </w:r>
      <w:r>
        <w:rPr>
          <w:szCs w:val="20"/>
        </w:rPr>
        <w:t xml:space="preserve"> (PC) ou pouvoir énergétique :</w:t>
      </w:r>
    </w:p>
    <w:p w:rsidR="00D51536" w:rsidRPr="00511DF0" w:rsidRDefault="00511DF0" w:rsidP="00623C5D">
      <w:pPr>
        <w:pStyle w:val="Corpsdetexte"/>
        <w:rPr>
          <w:szCs w:val="20"/>
        </w:rPr>
      </w:pPr>
      <w:r w:rsidRPr="00511DF0">
        <w:rPr>
          <w:szCs w:val="20"/>
        </w:rPr>
        <w:t>________________________________________________________________________________________________________________________________________________________________</w:t>
      </w:r>
    </w:p>
    <w:p w:rsidR="00623C5D" w:rsidRDefault="00623C5D" w:rsidP="00623C5D">
      <w:pPr>
        <w:pStyle w:val="Corpsdetexte"/>
        <w:rPr>
          <w:szCs w:val="20"/>
        </w:rPr>
      </w:pPr>
    </w:p>
    <w:p w:rsidR="00BE220F" w:rsidRDefault="00BE220F" w:rsidP="00623C5D">
      <w:pPr>
        <w:pStyle w:val="Corpsdetexte"/>
        <w:rPr>
          <w:szCs w:val="20"/>
        </w:rPr>
      </w:pPr>
      <w:r w:rsidRPr="00D377CB">
        <w:rPr>
          <w:szCs w:val="20"/>
          <w:u w:val="single"/>
        </w:rPr>
        <w:t>Remarque :</w:t>
      </w:r>
      <w:r>
        <w:rPr>
          <w:szCs w:val="20"/>
        </w:rPr>
        <w:t xml:space="preserve"> dans le cas des gaz ou des liquides, il est parfois commode d’exprimer le pouvoir calorifique pour une unité de </w:t>
      </w:r>
      <w:r w:rsidR="00D377CB">
        <w:rPr>
          <w:szCs w:val="20"/>
        </w:rPr>
        <w:t>__________</w:t>
      </w:r>
      <w:r>
        <w:rPr>
          <w:szCs w:val="20"/>
        </w:rPr>
        <w:t xml:space="preserve"> de combustible. PC s’exprime alors en </w:t>
      </w:r>
      <w:r w:rsidR="00D377CB">
        <w:rPr>
          <w:szCs w:val="20"/>
        </w:rPr>
        <w:t>___</w:t>
      </w:r>
      <w:r>
        <w:rPr>
          <w:szCs w:val="20"/>
        </w:rPr>
        <w:t xml:space="preserve"> ou en </w:t>
      </w:r>
      <w:r w:rsidR="00D377CB">
        <w:rPr>
          <w:szCs w:val="20"/>
        </w:rPr>
        <w:t>___</w:t>
      </w:r>
      <w:r>
        <w:rPr>
          <w:szCs w:val="20"/>
        </w:rPr>
        <w:t>.</w:t>
      </w:r>
    </w:p>
    <w:p w:rsidR="00623C5D" w:rsidRDefault="00623C5D" w:rsidP="00623C5D">
      <w:pPr>
        <w:pStyle w:val="Corpsdetexte"/>
        <w:rPr>
          <w:szCs w:val="20"/>
        </w:rPr>
      </w:pPr>
    </w:p>
    <w:p w:rsidR="00242DF2" w:rsidRDefault="00242DF2" w:rsidP="00623C5D">
      <w:pPr>
        <w:pStyle w:val="Corpsdetexte"/>
        <w:rPr>
          <w:szCs w:val="20"/>
        </w:rPr>
      </w:pPr>
      <w:r>
        <w:rPr>
          <w:szCs w:val="20"/>
        </w:rPr>
        <w:t xml:space="preserve">Pour obtenir la combustion d’une molécule, il faut fournir l’énergie d’activation </w:t>
      </w:r>
      <w:r w:rsidRPr="00242DF2">
        <w:rPr>
          <w:rFonts w:ascii="Times New Roman" w:hAnsi="Times New Roman"/>
          <w:i/>
          <w:sz w:val="24"/>
        </w:rPr>
        <w:t>E</w:t>
      </w:r>
      <w:r w:rsidRPr="00242DF2">
        <w:rPr>
          <w:rFonts w:ascii="Times New Roman" w:hAnsi="Times New Roman"/>
          <w:i/>
          <w:sz w:val="24"/>
          <w:vertAlign w:val="subscript"/>
        </w:rPr>
        <w:t>a</w:t>
      </w:r>
      <w:r>
        <w:rPr>
          <w:szCs w:val="20"/>
        </w:rPr>
        <w:t xml:space="preserve"> nécessaire à la rupture des </w:t>
      </w:r>
      <w:r w:rsidR="00D377CB">
        <w:rPr>
          <w:szCs w:val="20"/>
        </w:rPr>
        <w:t>______________________</w:t>
      </w:r>
      <w:r>
        <w:rPr>
          <w:szCs w:val="20"/>
        </w:rPr>
        <w:t xml:space="preserve"> des réactifs. Alors les produits se forment de telle sorte que leur énergie soit la plus </w:t>
      </w:r>
      <w:r w:rsidR="00D377CB">
        <w:rPr>
          <w:szCs w:val="20"/>
        </w:rPr>
        <w:t>_________</w:t>
      </w:r>
      <w:r>
        <w:rPr>
          <w:szCs w:val="20"/>
        </w:rPr>
        <w:t xml:space="preserve"> possible. C’est l’énergie </w:t>
      </w:r>
      <w:r w:rsidRPr="00242DF2">
        <w:rPr>
          <w:rFonts w:ascii="Times New Roman" w:hAnsi="Times New Roman"/>
          <w:i/>
          <w:sz w:val="24"/>
        </w:rPr>
        <w:t>E</w:t>
      </w:r>
      <w:r>
        <w:rPr>
          <w:szCs w:val="20"/>
        </w:rPr>
        <w:t xml:space="preserve"> libérée par la formation des produits. L’énergie </w:t>
      </w:r>
      <w:r w:rsidRPr="00242DF2">
        <w:rPr>
          <w:rFonts w:ascii="Times New Roman" w:hAnsi="Times New Roman"/>
          <w:i/>
          <w:sz w:val="24"/>
        </w:rPr>
        <w:t>E</w:t>
      </w:r>
      <w:r w:rsidRPr="00242DF2">
        <w:rPr>
          <w:rFonts w:ascii="Times New Roman" w:hAnsi="Times New Roman"/>
          <w:i/>
          <w:sz w:val="24"/>
          <w:vertAlign w:val="subscript"/>
        </w:rPr>
        <w:t>c</w:t>
      </w:r>
      <w:r>
        <w:rPr>
          <w:szCs w:val="20"/>
        </w:rPr>
        <w:t xml:space="preserve"> libérée par la combustion est la différence entre </w:t>
      </w:r>
      <w:r w:rsidRPr="00242DF2">
        <w:rPr>
          <w:rFonts w:ascii="Times New Roman" w:hAnsi="Times New Roman"/>
          <w:i/>
          <w:sz w:val="24"/>
        </w:rPr>
        <w:t>E</w:t>
      </w:r>
      <w:r>
        <w:rPr>
          <w:szCs w:val="20"/>
        </w:rPr>
        <w:t xml:space="preserve"> et </w:t>
      </w:r>
      <w:r w:rsidRPr="00242DF2">
        <w:rPr>
          <w:rFonts w:ascii="Times New Roman" w:hAnsi="Times New Roman"/>
          <w:i/>
          <w:sz w:val="24"/>
        </w:rPr>
        <w:t>E</w:t>
      </w:r>
      <w:r w:rsidRPr="00242DF2">
        <w:rPr>
          <w:rFonts w:ascii="Times New Roman" w:hAnsi="Times New Roman"/>
          <w:i/>
          <w:sz w:val="24"/>
          <w:vertAlign w:val="subscript"/>
        </w:rPr>
        <w:t>a</w:t>
      </w:r>
      <w:r>
        <w:rPr>
          <w:szCs w:val="20"/>
        </w:rPr>
        <w:t xml:space="preserve"> : </w:t>
      </w:r>
      <w:r w:rsidRPr="00242DF2">
        <w:rPr>
          <w:rFonts w:ascii="Times New Roman" w:hAnsi="Times New Roman"/>
          <w:i/>
          <w:sz w:val="24"/>
        </w:rPr>
        <w:t>E</w:t>
      </w:r>
      <w:r w:rsidRPr="00242DF2">
        <w:rPr>
          <w:rFonts w:ascii="Times New Roman" w:hAnsi="Times New Roman"/>
          <w:i/>
          <w:sz w:val="24"/>
          <w:vertAlign w:val="subscript"/>
        </w:rPr>
        <w:t>c</w:t>
      </w:r>
      <w:r w:rsidRPr="00242DF2">
        <w:rPr>
          <w:rFonts w:ascii="Times New Roman" w:hAnsi="Times New Roman"/>
          <w:i/>
          <w:sz w:val="24"/>
        </w:rPr>
        <w:t xml:space="preserve"> = </w:t>
      </w:r>
      <w:r w:rsidR="00D377CB">
        <w:rPr>
          <w:rFonts w:ascii="Times New Roman" w:hAnsi="Times New Roman"/>
          <w:i/>
          <w:sz w:val="24"/>
        </w:rPr>
        <w:t>______________</w:t>
      </w:r>
      <w:r>
        <w:rPr>
          <w:szCs w:val="20"/>
        </w:rPr>
        <w:t xml:space="preserve">. Par convention </w:t>
      </w:r>
      <w:r w:rsidRPr="00242DF2">
        <w:rPr>
          <w:rFonts w:ascii="Times New Roman" w:hAnsi="Times New Roman"/>
          <w:i/>
          <w:sz w:val="24"/>
        </w:rPr>
        <w:t>E</w:t>
      </w:r>
      <w:r w:rsidRPr="00242DF2">
        <w:rPr>
          <w:rFonts w:ascii="Times New Roman" w:hAnsi="Times New Roman"/>
          <w:i/>
          <w:sz w:val="24"/>
          <w:vertAlign w:val="subscript"/>
        </w:rPr>
        <w:t>c</w:t>
      </w:r>
      <w:r>
        <w:rPr>
          <w:szCs w:val="20"/>
        </w:rPr>
        <w:t xml:space="preserve"> est </w:t>
      </w:r>
      <w:r w:rsidR="00D377CB">
        <w:rPr>
          <w:szCs w:val="20"/>
        </w:rPr>
        <w:t>_____________</w:t>
      </w:r>
      <w:r>
        <w:rPr>
          <w:szCs w:val="20"/>
        </w:rPr>
        <w:t>.</w:t>
      </w:r>
    </w:p>
    <w:p w:rsidR="005F0229" w:rsidRDefault="005F0229" w:rsidP="00623C5D">
      <w:pPr>
        <w:pStyle w:val="Corpsdetexte"/>
        <w:rPr>
          <w:szCs w:val="20"/>
        </w:rPr>
      </w:pPr>
    </w:p>
    <w:p w:rsidR="005F0229" w:rsidRDefault="00484AD0" w:rsidP="00623C5D">
      <w:pPr>
        <w:pStyle w:val="Corpsdetexte"/>
        <w:rPr>
          <w:szCs w:val="20"/>
        </w:rPr>
      </w:pPr>
      <w:r>
        <w:rPr>
          <w:noProof/>
          <w:szCs w:val="20"/>
        </w:rPr>
        <w:pict>
          <v:group id="_x0000_s1226" style="position:absolute;left:0;text-align:left;margin-left:0;margin-top:0;width:416.3pt;height:149.25pt;z-index:251836416;mso-position-horizontal:center" coordorigin="771,5608" coordsize="8326,2985">
            <v:shapetype id="_x0000_t32" coordsize="21600,21600" o:spt="32" o:oned="t" path="m,l21600,21600e" filled="f">
              <v:path arrowok="t" fillok="f" o:connecttype="none"/>
              <o:lock v:ext="edit" shapetype="t"/>
            </v:shapetype>
            <v:shape id="_x0000_s1209" type="#_x0000_t32" style="position:absolute;left:2687;top:5935;width:0;height:2546;flip:y" o:connectortype="straight" strokeweight="1.5pt">
              <v:stroke endarrow="block"/>
            </v:shape>
            <v:shape id="_x0000_s1210" type="#_x0000_t32" style="position:absolute;left:2592;top:6293;width:4702;height:0" o:connectortype="straight" strokeweight="1.5pt">
              <v:stroke endarrow="block"/>
            </v:shape>
            <v:shape id="_x0000_s1211" type="#_x0000_t32" style="position:absolute;left:2592;top:6922;width:970;height:1" o:connectortype="straight" strokecolor="#d99594 [1941]"/>
            <v:shape id="_x0000_s1212" type="#_x0000_t202" style="position:absolute;left:1392;top:6452;width:1468;height:972;mso-height-percent:200;mso-height-percent:200;mso-width-relative:margin;mso-height-relative:margin" filled="f" stroked="f">
              <v:textbox style="mso-fit-shape-to-text:t">
                <w:txbxContent>
                  <w:p w:rsidR="00242DF2" w:rsidRPr="00242DF2" w:rsidRDefault="00242DF2">
                    <w:pPr>
                      <w:rPr>
                        <w:color w:val="D99594" w:themeColor="accent2" w:themeTint="99"/>
                      </w:rPr>
                    </w:pPr>
                    <w:r w:rsidRPr="00242DF2">
                      <w:rPr>
                        <w:color w:val="D99594" w:themeColor="accent2" w:themeTint="99"/>
                      </w:rPr>
                      <w:t xml:space="preserve">Energie chimique des </w:t>
                    </w:r>
                    <w:r w:rsidR="00D377CB">
                      <w:rPr>
                        <w:color w:val="D99594" w:themeColor="accent2" w:themeTint="99"/>
                      </w:rPr>
                      <w:t>______</w:t>
                    </w:r>
                  </w:p>
                </w:txbxContent>
              </v:textbox>
            </v:shape>
            <v:shape id="_x0000_s1213" type="#_x0000_t202" style="position:absolute;left:3562;top:6739;width:1468;height:374;mso-height-percent:200;mso-height-percent:200;mso-width-relative:margin;mso-height-relative:margin" filled="f" stroked="f">
              <v:textbox style="mso-fit-shape-to-text:t">
                <w:txbxContent>
                  <w:p w:rsidR="00242DF2" w:rsidRPr="00242DF2" w:rsidRDefault="00242DF2" w:rsidP="00242DF2">
                    <w:pPr>
                      <w:rPr>
                        <w:color w:val="D99594" w:themeColor="accent2" w:themeTint="99"/>
                        <w:sz w:val="20"/>
                        <w:szCs w:val="20"/>
                      </w:rPr>
                    </w:pPr>
                    <w:r w:rsidRPr="00242DF2">
                      <w:rPr>
                        <w:color w:val="D99594" w:themeColor="accent2" w:themeTint="99"/>
                        <w:sz w:val="20"/>
                        <w:szCs w:val="20"/>
                      </w:rPr>
                      <w:t>CH</w:t>
                    </w:r>
                    <w:r w:rsidRPr="00242DF2">
                      <w:rPr>
                        <w:color w:val="D99594" w:themeColor="accent2" w:themeTint="99"/>
                        <w:sz w:val="20"/>
                        <w:szCs w:val="20"/>
                        <w:vertAlign w:val="subscript"/>
                      </w:rPr>
                      <w:t>4</w:t>
                    </w:r>
                    <w:r w:rsidRPr="00242DF2">
                      <w:rPr>
                        <w:color w:val="D99594" w:themeColor="accent2" w:themeTint="99"/>
                        <w:sz w:val="20"/>
                        <w:szCs w:val="20"/>
                      </w:rPr>
                      <w:t xml:space="preserve"> + 2 O</w:t>
                    </w:r>
                    <w:r w:rsidRPr="00242DF2">
                      <w:rPr>
                        <w:color w:val="D99594" w:themeColor="accent2" w:themeTint="99"/>
                        <w:sz w:val="20"/>
                        <w:szCs w:val="20"/>
                        <w:vertAlign w:val="subscript"/>
                      </w:rPr>
                      <w:t>2</w:t>
                    </w:r>
                  </w:p>
                </w:txbxContent>
              </v:textbox>
            </v:shape>
            <v:shape id="_x0000_s1214" type="#_x0000_t32" style="position:absolute;left:2592;top:8124;width:3922;height:0" o:connectortype="straight" strokecolor="#c2d69b [1942]"/>
            <v:shape id="_x0000_s1215" type="#_x0000_t202" style="position:absolute;left:1370;top:7621;width:1468;height:972;mso-height-percent:200;mso-height-percent:200;mso-width-relative:margin;mso-height-relative:margin" filled="f" stroked="f">
              <v:textbox style="mso-fit-shape-to-text:t">
                <w:txbxContent>
                  <w:p w:rsidR="00FA79B3" w:rsidRPr="00FA79B3" w:rsidRDefault="00FA79B3" w:rsidP="00FA79B3">
                    <w:pPr>
                      <w:rPr>
                        <w:color w:val="C2D69B" w:themeColor="accent3" w:themeTint="99"/>
                      </w:rPr>
                    </w:pPr>
                    <w:r w:rsidRPr="00FA79B3">
                      <w:rPr>
                        <w:color w:val="C2D69B" w:themeColor="accent3" w:themeTint="99"/>
                      </w:rPr>
                      <w:t xml:space="preserve">Energie chimique des </w:t>
                    </w:r>
                    <w:r w:rsidR="00D377CB">
                      <w:rPr>
                        <w:color w:val="C2D69B" w:themeColor="accent3" w:themeTint="99"/>
                      </w:rPr>
                      <w:t>______</w:t>
                    </w:r>
                  </w:p>
                </w:txbxContent>
              </v:textbox>
            </v:shape>
            <v:shape id="_x0000_s1216" type="#_x0000_t202" style="position:absolute;left:6658;top:7902;width:1468;height:374;mso-height-percent:200;mso-height-percent:200;mso-width-relative:margin;mso-height-relative:margin" filled="f" stroked="f">
              <v:textbox style="mso-fit-shape-to-text:t">
                <w:txbxContent>
                  <w:p w:rsidR="00FA79B3" w:rsidRPr="00242DF2" w:rsidRDefault="00FA79B3" w:rsidP="00FA79B3">
                    <w:pPr>
                      <w:rPr>
                        <w:color w:val="D99594" w:themeColor="accent2" w:themeTint="99"/>
                        <w:sz w:val="20"/>
                        <w:szCs w:val="20"/>
                      </w:rPr>
                    </w:pPr>
                    <w:r>
                      <w:rPr>
                        <w:color w:val="D99594" w:themeColor="accent2" w:themeTint="99"/>
                        <w:sz w:val="20"/>
                        <w:szCs w:val="20"/>
                      </w:rPr>
                      <w:t>CO</w:t>
                    </w:r>
                    <w:r>
                      <w:rPr>
                        <w:color w:val="D99594" w:themeColor="accent2" w:themeTint="99"/>
                        <w:sz w:val="20"/>
                        <w:szCs w:val="20"/>
                        <w:vertAlign w:val="subscript"/>
                      </w:rPr>
                      <w:t>2</w:t>
                    </w:r>
                    <w:r w:rsidRPr="00242DF2">
                      <w:rPr>
                        <w:color w:val="D99594" w:themeColor="accent2" w:themeTint="99"/>
                        <w:sz w:val="20"/>
                        <w:szCs w:val="20"/>
                      </w:rPr>
                      <w:t xml:space="preserve"> + 2 </w:t>
                    </w:r>
                    <w:r>
                      <w:rPr>
                        <w:color w:val="D99594" w:themeColor="accent2" w:themeTint="99"/>
                        <w:sz w:val="20"/>
                        <w:szCs w:val="20"/>
                      </w:rPr>
                      <w:t>H</w:t>
                    </w:r>
                    <w:r w:rsidRPr="00242DF2">
                      <w:rPr>
                        <w:color w:val="D99594" w:themeColor="accent2" w:themeTint="99"/>
                        <w:sz w:val="20"/>
                        <w:szCs w:val="20"/>
                        <w:vertAlign w:val="subscript"/>
                      </w:rPr>
                      <w:t>2</w:t>
                    </w:r>
                    <w:r w:rsidRPr="00242DF2">
                      <w:rPr>
                        <w:color w:val="D99594" w:themeColor="accent2" w:themeTint="99"/>
                        <w:sz w:val="20"/>
                        <w:szCs w:val="20"/>
                      </w:rPr>
                      <w:t>O</w:t>
                    </w:r>
                  </w:p>
                </w:txbxContent>
              </v:textbox>
            </v:shape>
            <v:shape id="_x0000_s1217" type="#_x0000_t32" style="position:absolute;left:3316;top:6293;width:0;height:629;flip:y" o:connectortype="straight" strokecolor="#d99594 [1941]" strokeweight="1.5pt">
              <v:stroke endarrow="block"/>
            </v:shape>
            <v:shape id="_x0000_s1218" type="#_x0000_t202" style="position:absolute;left:3236;top:6388;width:1468;height:420;mso-height-percent:200;mso-height-percent:200;mso-width-relative:margin;mso-height-relative:margin" filled="f" stroked="f">
              <v:textbox style="mso-fit-shape-to-text:t">
                <w:txbxContent>
                  <w:p w:rsidR="00FA79B3" w:rsidRPr="00FA79B3" w:rsidRDefault="00D377CB" w:rsidP="00FA79B3">
                    <w:pPr>
                      <w:rPr>
                        <w:i/>
                        <w:color w:val="D99594" w:themeColor="accent2" w:themeTint="99"/>
                      </w:rPr>
                    </w:pPr>
                    <w:r>
                      <w:rPr>
                        <w:i/>
                        <w:color w:val="D99594" w:themeColor="accent2" w:themeTint="99"/>
                      </w:rPr>
                      <w:t>____</w:t>
                    </w:r>
                  </w:p>
                </w:txbxContent>
              </v:textbox>
            </v:shape>
            <v:shape id="_x0000_s1219" type="#_x0000_t32" style="position:absolute;left:6236;top:6293;width:0;height:1830" o:connectortype="straight" strokecolor="#c2d69b [1942]" strokeweight="1.5pt">
              <v:stroke endarrow="block"/>
            </v:shape>
            <v:shape id="_x0000_s1220" type="#_x0000_t202" style="position:absolute;left:6177;top:6923;width:1468;height:420;mso-height-percent:200;mso-height-percent:200;mso-width-relative:margin;mso-height-relative:margin" filled="f" stroked="f">
              <v:textbox style="mso-fit-shape-to-text:t">
                <w:txbxContent>
                  <w:p w:rsidR="00FA79B3" w:rsidRPr="00FA79B3" w:rsidRDefault="00D377CB" w:rsidP="00FA79B3">
                    <w:pPr>
                      <w:rPr>
                        <w:i/>
                        <w:color w:val="C2D69B" w:themeColor="accent3" w:themeTint="99"/>
                      </w:rPr>
                    </w:pPr>
                    <w:r>
                      <w:rPr>
                        <w:i/>
                        <w:color w:val="C2D69B" w:themeColor="accent3" w:themeTint="99"/>
                      </w:rPr>
                      <w:t>___</w:t>
                    </w:r>
                  </w:p>
                </w:txbxContent>
              </v:textbox>
            </v:shape>
            <v:shape id="_x0000_s1221" type="#_x0000_t32" style="position:absolute;left:3459;top:6922;width:0;height:1201" o:connectortype="straight" strokecolor="#c00000" strokeweight="1.5pt">
              <v:stroke endarrow="block"/>
            </v:shape>
            <v:shape id="_x0000_s1222" type="#_x0000_t202" style="position:absolute;left:3476;top:7272;width:1468;height:420;mso-height-percent:200;mso-height-percent:200;mso-width-relative:margin;mso-height-relative:margin" filled="f" stroked="f">
              <v:textbox style="mso-fit-shape-to-text:t">
                <w:txbxContent>
                  <w:p w:rsidR="00FA79B3" w:rsidRPr="00FA79B3" w:rsidRDefault="00D377CB" w:rsidP="00FA79B3">
                    <w:pPr>
                      <w:rPr>
                        <w:i/>
                        <w:color w:val="D99594" w:themeColor="accent2" w:themeTint="99"/>
                        <w:vertAlign w:val="subscript"/>
                      </w:rPr>
                    </w:pPr>
                    <w:r>
                      <w:rPr>
                        <w:i/>
                        <w:color w:val="D99594" w:themeColor="accent2" w:themeTint="99"/>
                      </w:rPr>
                      <w:t>_________</w:t>
                    </w:r>
                  </w:p>
                </w:txbxContent>
              </v:textbox>
            </v:shape>
            <v:shape id="_x0000_s1223" type="#_x0000_t202" style="position:absolute;left:2288;top:6082;width:391;height:420;mso-height-percent:200;mso-height-percent:200;mso-width-relative:margin;mso-height-relative:margin" filled="f" stroked="f">
              <v:textbox style="mso-fit-shape-to-text:t">
                <w:txbxContent>
                  <w:p w:rsidR="005F0229" w:rsidRPr="005F0229" w:rsidRDefault="005F0229">
                    <w:pPr>
                      <w:rPr>
                        <w:i/>
                      </w:rPr>
                    </w:pPr>
                    <w:r w:rsidRPr="005F0229">
                      <w:rPr>
                        <w:i/>
                      </w:rPr>
                      <w:t>0</w:t>
                    </w:r>
                  </w:p>
                </w:txbxContent>
              </v:textbox>
            </v:shape>
            <v:shape id="_x0000_s1224" type="#_x0000_t202" style="position:absolute;left:771;top:5608;width:1889;height:972;mso-height-percent:200;mso-height-percent:200;mso-width-relative:margin;mso-height-relative:margin" filled="f" stroked="f">
              <v:textbox style="mso-fit-shape-to-text:t">
                <w:txbxContent>
                  <w:p w:rsidR="005F0229" w:rsidRPr="005F0229" w:rsidRDefault="005F0229" w:rsidP="005F0229">
                    <w:r w:rsidRPr="005F0229">
                      <w:t xml:space="preserve">Atomes isolés (énergie </w:t>
                    </w:r>
                    <w:r w:rsidR="00D377CB">
                      <w:t>______</w:t>
                    </w:r>
                    <w:r w:rsidRPr="005F0229">
                      <w:t xml:space="preserve"> par convention)</w:t>
                    </w:r>
                  </w:p>
                </w:txbxContent>
              </v:textbox>
            </v:shape>
            <v:shape id="_x0000_s1225" type="#_x0000_t202" style="position:absolute;left:7414;top:6078;width:1683;height:374;mso-height-percent:200;mso-height-percent:200;mso-width-relative:margin;mso-height-relative:margin" filled="f" stroked="f">
              <v:textbox style="mso-fit-shape-to-text:t">
                <w:txbxContent>
                  <w:p w:rsidR="005F0229" w:rsidRPr="005F0229" w:rsidRDefault="005F0229" w:rsidP="005F0229">
                    <w:pPr>
                      <w:rPr>
                        <w:sz w:val="20"/>
                        <w:szCs w:val="20"/>
                      </w:rPr>
                    </w:pPr>
                    <w:r w:rsidRPr="005F0229">
                      <w:rPr>
                        <w:sz w:val="20"/>
                        <w:szCs w:val="20"/>
                      </w:rPr>
                      <w:t>C</w:t>
                    </w:r>
                    <w:r>
                      <w:rPr>
                        <w:sz w:val="20"/>
                        <w:szCs w:val="20"/>
                      </w:rPr>
                      <w:t xml:space="preserve"> + 4 </w:t>
                    </w:r>
                    <w:r w:rsidRPr="005F0229">
                      <w:rPr>
                        <w:sz w:val="20"/>
                        <w:szCs w:val="20"/>
                      </w:rPr>
                      <w:t>H</w:t>
                    </w:r>
                    <w:r w:rsidRPr="005F0229">
                      <w:rPr>
                        <w:sz w:val="20"/>
                        <w:szCs w:val="20"/>
                        <w:vertAlign w:val="subscript"/>
                      </w:rPr>
                      <w:t>4</w:t>
                    </w:r>
                    <w:r w:rsidRPr="005F0229">
                      <w:rPr>
                        <w:sz w:val="20"/>
                        <w:szCs w:val="20"/>
                      </w:rPr>
                      <w:t xml:space="preserve"> + </w:t>
                    </w:r>
                    <w:r>
                      <w:rPr>
                        <w:sz w:val="20"/>
                        <w:szCs w:val="20"/>
                      </w:rPr>
                      <w:t>4</w:t>
                    </w:r>
                    <w:r w:rsidRPr="005F0229">
                      <w:rPr>
                        <w:sz w:val="20"/>
                        <w:szCs w:val="20"/>
                      </w:rPr>
                      <w:t xml:space="preserve"> O</w:t>
                    </w:r>
                  </w:p>
                </w:txbxContent>
              </v:textbox>
            </v:shape>
            <w10:wrap type="square"/>
          </v:group>
        </w:pict>
      </w:r>
    </w:p>
    <w:p w:rsidR="00242DF2" w:rsidRDefault="00242DF2" w:rsidP="00623C5D">
      <w:pPr>
        <w:pStyle w:val="Corpsdetexte"/>
        <w:rPr>
          <w:szCs w:val="20"/>
        </w:rPr>
      </w:pPr>
    </w:p>
    <w:p w:rsidR="00242DF2" w:rsidRDefault="00242DF2" w:rsidP="00623C5D">
      <w:pPr>
        <w:pStyle w:val="Corpsdetexte"/>
        <w:rPr>
          <w:szCs w:val="20"/>
        </w:rPr>
      </w:pPr>
    </w:p>
    <w:p w:rsidR="00242DF2" w:rsidRDefault="00242DF2" w:rsidP="00623C5D">
      <w:pPr>
        <w:pStyle w:val="Corpsdetexte"/>
        <w:rPr>
          <w:szCs w:val="20"/>
        </w:rPr>
      </w:pPr>
    </w:p>
    <w:p w:rsidR="00242DF2" w:rsidRDefault="00242DF2" w:rsidP="00623C5D">
      <w:pPr>
        <w:pStyle w:val="Corpsdetexte"/>
        <w:rPr>
          <w:szCs w:val="20"/>
        </w:rPr>
      </w:pPr>
    </w:p>
    <w:p w:rsidR="00242DF2" w:rsidRDefault="00242DF2" w:rsidP="00623C5D">
      <w:pPr>
        <w:pStyle w:val="Corpsdetexte"/>
        <w:rPr>
          <w:szCs w:val="20"/>
        </w:rPr>
      </w:pPr>
    </w:p>
    <w:p w:rsidR="00242DF2" w:rsidRDefault="00242DF2" w:rsidP="00623C5D">
      <w:pPr>
        <w:pStyle w:val="Corpsdetexte"/>
        <w:rPr>
          <w:szCs w:val="20"/>
        </w:rPr>
      </w:pPr>
    </w:p>
    <w:p w:rsidR="00242DF2" w:rsidRDefault="00242DF2" w:rsidP="00623C5D">
      <w:pPr>
        <w:pStyle w:val="Corpsdetexte"/>
        <w:rPr>
          <w:szCs w:val="20"/>
        </w:rPr>
      </w:pPr>
    </w:p>
    <w:p w:rsidR="00242DF2" w:rsidRDefault="00242DF2" w:rsidP="00623C5D">
      <w:pPr>
        <w:pStyle w:val="Corpsdetexte"/>
        <w:rPr>
          <w:szCs w:val="20"/>
        </w:rPr>
      </w:pPr>
    </w:p>
    <w:p w:rsidR="00242DF2" w:rsidRDefault="00242DF2" w:rsidP="00623C5D">
      <w:pPr>
        <w:pStyle w:val="Corpsdetexte"/>
        <w:rPr>
          <w:szCs w:val="20"/>
        </w:rPr>
      </w:pPr>
    </w:p>
    <w:p w:rsidR="00242DF2" w:rsidRDefault="00242DF2" w:rsidP="00623C5D">
      <w:pPr>
        <w:pStyle w:val="Corpsdetexte"/>
        <w:rPr>
          <w:szCs w:val="20"/>
        </w:rPr>
      </w:pPr>
    </w:p>
    <w:p w:rsidR="00242DF2" w:rsidRDefault="00242DF2" w:rsidP="00623C5D">
      <w:pPr>
        <w:pStyle w:val="Corpsdetexte"/>
        <w:rPr>
          <w:szCs w:val="20"/>
        </w:rPr>
      </w:pPr>
    </w:p>
    <w:p w:rsidR="00242DF2" w:rsidRDefault="00242DF2" w:rsidP="00623C5D">
      <w:pPr>
        <w:pStyle w:val="Corpsdetexte"/>
        <w:rPr>
          <w:szCs w:val="20"/>
        </w:rPr>
      </w:pPr>
    </w:p>
    <w:p w:rsidR="00BE220F" w:rsidRDefault="00BE220F" w:rsidP="00BE220F">
      <w:pPr>
        <w:jc w:val="both"/>
        <w:rPr>
          <w:rFonts w:ascii="Verdana" w:hAnsi="Verdana"/>
          <w:sz w:val="20"/>
        </w:rPr>
      </w:pPr>
      <w:r w:rsidRPr="00BE220F">
        <w:rPr>
          <w:rFonts w:ascii="Verdana" w:hAnsi="Verdana"/>
          <w:sz w:val="20"/>
          <w:u w:val="single"/>
        </w:rPr>
        <w:t>Exercice 6 :</w:t>
      </w:r>
      <w:r>
        <w:rPr>
          <w:rFonts w:ascii="Verdana" w:hAnsi="Verdana"/>
          <w:sz w:val="20"/>
        </w:rPr>
        <w:t xml:space="preserve"> Le pouvoir calorifique moyen de l’essence est PC</w:t>
      </w:r>
      <w:r>
        <w:rPr>
          <w:rFonts w:ascii="Verdana" w:hAnsi="Verdana"/>
          <w:sz w:val="20"/>
          <w:vertAlign w:val="subscript"/>
        </w:rPr>
        <w:t>essence</w:t>
      </w:r>
      <w:r>
        <w:rPr>
          <w:rFonts w:ascii="Verdana" w:hAnsi="Verdana"/>
          <w:sz w:val="20"/>
        </w:rPr>
        <w:t xml:space="preserve"> = 35,5 MJ.L</w:t>
      </w:r>
      <w:r>
        <w:rPr>
          <w:rFonts w:ascii="Verdana" w:hAnsi="Verdana"/>
          <w:sz w:val="20"/>
          <w:vertAlign w:val="superscript"/>
        </w:rPr>
        <w:t>-1</w:t>
      </w:r>
      <w:r>
        <w:rPr>
          <w:rFonts w:ascii="Verdana" w:hAnsi="Verdana"/>
          <w:sz w:val="20"/>
        </w:rPr>
        <w:t>. Un véhicule automobile effectue un trajet de 356 km. L’ordinateur de bord indique une consommation moyenne de 5,6 L pour 100 km.</w:t>
      </w:r>
    </w:p>
    <w:p w:rsidR="00BE220F" w:rsidRDefault="00BE220F" w:rsidP="00BE220F">
      <w:pPr>
        <w:jc w:val="both"/>
        <w:rPr>
          <w:rFonts w:ascii="Verdana" w:hAnsi="Verdana"/>
          <w:sz w:val="20"/>
        </w:rPr>
      </w:pPr>
    </w:p>
    <w:p w:rsidR="00BE220F" w:rsidRDefault="00BE220F" w:rsidP="00BE220F">
      <w:pPr>
        <w:pStyle w:val="Paragraphedeliste"/>
        <w:numPr>
          <w:ilvl w:val="0"/>
          <w:numId w:val="24"/>
        </w:numPr>
        <w:jc w:val="both"/>
        <w:rPr>
          <w:rFonts w:ascii="Verdana" w:hAnsi="Verdana"/>
          <w:sz w:val="20"/>
        </w:rPr>
      </w:pPr>
      <w:r>
        <w:rPr>
          <w:rFonts w:ascii="Verdana" w:hAnsi="Verdana"/>
          <w:sz w:val="20"/>
        </w:rPr>
        <w:t>Déterminer la quantité d’essence consommée lors du trajet.</w:t>
      </w:r>
    </w:p>
    <w:p w:rsidR="00BE220F" w:rsidRDefault="00D4620E" w:rsidP="00BE220F">
      <w:pPr>
        <w:pStyle w:val="Paragraphedeliste"/>
        <w:numPr>
          <w:ilvl w:val="0"/>
          <w:numId w:val="24"/>
        </w:numPr>
        <w:jc w:val="both"/>
        <w:rPr>
          <w:rFonts w:ascii="Verdana" w:hAnsi="Verdana"/>
          <w:sz w:val="20"/>
        </w:rPr>
      </w:pPr>
      <w:r>
        <w:rPr>
          <w:rFonts w:ascii="Verdana" w:hAnsi="Verdana"/>
          <w:sz w:val="20"/>
        </w:rPr>
        <w:t>Calculer la quantité d’énergie libérée par la combustion de l’essence.</w:t>
      </w:r>
    </w:p>
    <w:p w:rsidR="00D4620E" w:rsidRDefault="00D4620E" w:rsidP="00BE220F">
      <w:pPr>
        <w:pStyle w:val="Paragraphedeliste"/>
        <w:numPr>
          <w:ilvl w:val="0"/>
          <w:numId w:val="24"/>
        </w:numPr>
        <w:jc w:val="both"/>
        <w:rPr>
          <w:rFonts w:ascii="Verdana" w:hAnsi="Verdana"/>
          <w:sz w:val="20"/>
        </w:rPr>
      </w:pPr>
      <w:r>
        <w:rPr>
          <w:rFonts w:ascii="Verdana" w:hAnsi="Verdana"/>
          <w:sz w:val="20"/>
        </w:rPr>
        <w:t>Le rendement total du véhicule est estimé à 12%. Calculer la portion de l’énergie utilisée pour le déplacement. Où par la différence ?</w:t>
      </w:r>
    </w:p>
    <w:p w:rsidR="00D4620E" w:rsidRPr="00BE220F" w:rsidRDefault="00D4620E" w:rsidP="00BE220F">
      <w:pPr>
        <w:pStyle w:val="Paragraphedeliste"/>
        <w:numPr>
          <w:ilvl w:val="0"/>
          <w:numId w:val="24"/>
        </w:numPr>
        <w:jc w:val="both"/>
        <w:rPr>
          <w:rFonts w:ascii="Verdana" w:hAnsi="Verdana"/>
          <w:sz w:val="20"/>
        </w:rPr>
      </w:pPr>
      <w:r>
        <w:rPr>
          <w:rFonts w:ascii="Verdana" w:hAnsi="Verdana"/>
          <w:sz w:val="20"/>
        </w:rPr>
        <w:t>Le trajet a durée 4h30, calculer la puissance moyenne développée par le moteur.</w:t>
      </w:r>
    </w:p>
    <w:p w:rsidR="00D868C5" w:rsidRDefault="00D868C5">
      <w:pPr>
        <w:jc w:val="both"/>
        <w:rPr>
          <w:rFonts w:ascii="Verdana" w:hAnsi="Verdana"/>
          <w:sz w:val="20"/>
          <w:szCs w:val="20"/>
        </w:rPr>
      </w:pPr>
    </w:p>
    <w:p w:rsidR="00D4620E" w:rsidRDefault="00D4620E">
      <w:pPr>
        <w:jc w:val="both"/>
        <w:rPr>
          <w:rFonts w:ascii="Verdana" w:hAnsi="Verdana"/>
          <w:sz w:val="20"/>
        </w:rPr>
      </w:pPr>
      <w:r w:rsidRPr="00BE220F">
        <w:rPr>
          <w:rFonts w:ascii="Verdana" w:hAnsi="Verdana"/>
          <w:sz w:val="20"/>
          <w:u w:val="single"/>
        </w:rPr>
        <w:t>Exercice 6 :</w:t>
      </w:r>
      <w:r>
        <w:rPr>
          <w:rFonts w:ascii="Verdana" w:hAnsi="Verdana"/>
          <w:sz w:val="20"/>
        </w:rPr>
        <w:t xml:space="preserve"> Le pouvoir calorifique de quelques alcanes est donné ci-dessous.</w:t>
      </w:r>
    </w:p>
    <w:tbl>
      <w:tblPr>
        <w:tblStyle w:val="Grilledutableau"/>
        <w:tblW w:w="0" w:type="auto"/>
        <w:tblLook w:val="04A0"/>
      </w:tblPr>
      <w:tblGrid>
        <w:gridCol w:w="1075"/>
        <w:gridCol w:w="1034"/>
        <w:gridCol w:w="1034"/>
        <w:gridCol w:w="1034"/>
        <w:gridCol w:w="1035"/>
        <w:gridCol w:w="1035"/>
        <w:gridCol w:w="1055"/>
        <w:gridCol w:w="1035"/>
        <w:gridCol w:w="1035"/>
        <w:gridCol w:w="1035"/>
      </w:tblGrid>
      <w:tr w:rsidR="00D4620E" w:rsidTr="00D4620E">
        <w:tc>
          <w:tcPr>
            <w:tcW w:w="1034" w:type="dxa"/>
          </w:tcPr>
          <w:p w:rsidR="00D4620E" w:rsidRDefault="00D4620E" w:rsidP="00D4620E">
            <w:pPr>
              <w:jc w:val="center"/>
              <w:rPr>
                <w:rFonts w:ascii="Verdana" w:hAnsi="Verdana"/>
                <w:sz w:val="20"/>
                <w:szCs w:val="20"/>
              </w:rPr>
            </w:pPr>
            <w:r>
              <w:rPr>
                <w:rFonts w:ascii="Verdana" w:hAnsi="Verdana"/>
                <w:sz w:val="20"/>
                <w:szCs w:val="20"/>
              </w:rPr>
              <w:t>Méthane</w:t>
            </w:r>
          </w:p>
        </w:tc>
        <w:tc>
          <w:tcPr>
            <w:tcW w:w="1034" w:type="dxa"/>
          </w:tcPr>
          <w:p w:rsidR="00D4620E" w:rsidRDefault="00D4620E" w:rsidP="00D4620E">
            <w:pPr>
              <w:jc w:val="center"/>
              <w:rPr>
                <w:rFonts w:ascii="Verdana" w:hAnsi="Verdana"/>
                <w:sz w:val="20"/>
                <w:szCs w:val="20"/>
              </w:rPr>
            </w:pPr>
            <w:r>
              <w:rPr>
                <w:rFonts w:ascii="Verdana" w:hAnsi="Verdana"/>
                <w:sz w:val="20"/>
                <w:szCs w:val="20"/>
              </w:rPr>
              <w:t>Ethane</w:t>
            </w:r>
          </w:p>
        </w:tc>
        <w:tc>
          <w:tcPr>
            <w:tcW w:w="1034" w:type="dxa"/>
          </w:tcPr>
          <w:p w:rsidR="00D4620E" w:rsidRDefault="00D4620E" w:rsidP="00D4620E">
            <w:pPr>
              <w:jc w:val="center"/>
              <w:rPr>
                <w:rFonts w:ascii="Verdana" w:hAnsi="Verdana"/>
                <w:sz w:val="20"/>
                <w:szCs w:val="20"/>
              </w:rPr>
            </w:pPr>
            <w:r>
              <w:rPr>
                <w:rFonts w:ascii="Verdana" w:hAnsi="Verdana"/>
                <w:sz w:val="20"/>
                <w:szCs w:val="20"/>
              </w:rPr>
              <w:t>Propane</w:t>
            </w:r>
          </w:p>
        </w:tc>
        <w:tc>
          <w:tcPr>
            <w:tcW w:w="1034" w:type="dxa"/>
          </w:tcPr>
          <w:p w:rsidR="00D4620E" w:rsidRDefault="00D4620E" w:rsidP="00D4620E">
            <w:pPr>
              <w:jc w:val="center"/>
              <w:rPr>
                <w:rFonts w:ascii="Verdana" w:hAnsi="Verdana"/>
                <w:sz w:val="20"/>
                <w:szCs w:val="20"/>
              </w:rPr>
            </w:pPr>
            <w:r>
              <w:rPr>
                <w:rFonts w:ascii="Verdana" w:hAnsi="Verdana"/>
                <w:sz w:val="20"/>
                <w:szCs w:val="20"/>
              </w:rPr>
              <w:t>Butane</w:t>
            </w:r>
          </w:p>
        </w:tc>
        <w:tc>
          <w:tcPr>
            <w:tcW w:w="1035" w:type="dxa"/>
          </w:tcPr>
          <w:p w:rsidR="00D4620E" w:rsidRDefault="00D4620E" w:rsidP="00D4620E">
            <w:pPr>
              <w:jc w:val="center"/>
              <w:rPr>
                <w:rFonts w:ascii="Verdana" w:hAnsi="Verdana"/>
                <w:sz w:val="20"/>
                <w:szCs w:val="20"/>
              </w:rPr>
            </w:pPr>
            <w:r>
              <w:rPr>
                <w:rFonts w:ascii="Verdana" w:hAnsi="Verdana"/>
                <w:sz w:val="20"/>
                <w:szCs w:val="20"/>
              </w:rPr>
              <w:t>Pentane</w:t>
            </w:r>
          </w:p>
        </w:tc>
        <w:tc>
          <w:tcPr>
            <w:tcW w:w="1035" w:type="dxa"/>
          </w:tcPr>
          <w:p w:rsidR="00D4620E" w:rsidRDefault="00D4620E" w:rsidP="00D4620E">
            <w:pPr>
              <w:jc w:val="center"/>
              <w:rPr>
                <w:rFonts w:ascii="Verdana" w:hAnsi="Verdana"/>
                <w:sz w:val="20"/>
                <w:szCs w:val="20"/>
              </w:rPr>
            </w:pPr>
            <w:r>
              <w:rPr>
                <w:rFonts w:ascii="Verdana" w:hAnsi="Verdana"/>
                <w:sz w:val="20"/>
                <w:szCs w:val="20"/>
              </w:rPr>
              <w:t>Hexane</w:t>
            </w:r>
          </w:p>
        </w:tc>
        <w:tc>
          <w:tcPr>
            <w:tcW w:w="1035" w:type="dxa"/>
          </w:tcPr>
          <w:p w:rsidR="00D4620E" w:rsidRDefault="00D4620E" w:rsidP="00D4620E">
            <w:pPr>
              <w:jc w:val="center"/>
              <w:rPr>
                <w:rFonts w:ascii="Verdana" w:hAnsi="Verdana"/>
                <w:sz w:val="20"/>
                <w:szCs w:val="20"/>
              </w:rPr>
            </w:pPr>
            <w:r>
              <w:rPr>
                <w:rFonts w:ascii="Verdana" w:hAnsi="Verdana"/>
                <w:sz w:val="20"/>
                <w:szCs w:val="20"/>
              </w:rPr>
              <w:t>Heptane</w:t>
            </w:r>
          </w:p>
        </w:tc>
        <w:tc>
          <w:tcPr>
            <w:tcW w:w="1035" w:type="dxa"/>
          </w:tcPr>
          <w:p w:rsidR="00D4620E" w:rsidRDefault="00D4620E" w:rsidP="00D4620E">
            <w:pPr>
              <w:jc w:val="center"/>
              <w:rPr>
                <w:rFonts w:ascii="Verdana" w:hAnsi="Verdana"/>
                <w:sz w:val="20"/>
                <w:szCs w:val="20"/>
              </w:rPr>
            </w:pPr>
            <w:r>
              <w:rPr>
                <w:rFonts w:ascii="Verdana" w:hAnsi="Verdana"/>
                <w:sz w:val="20"/>
                <w:szCs w:val="20"/>
              </w:rPr>
              <w:t>Octane</w:t>
            </w:r>
          </w:p>
        </w:tc>
        <w:tc>
          <w:tcPr>
            <w:tcW w:w="1035" w:type="dxa"/>
          </w:tcPr>
          <w:p w:rsidR="00D4620E" w:rsidRDefault="00D4620E" w:rsidP="00D4620E">
            <w:pPr>
              <w:jc w:val="center"/>
              <w:rPr>
                <w:rFonts w:ascii="Verdana" w:hAnsi="Verdana"/>
                <w:sz w:val="20"/>
                <w:szCs w:val="20"/>
              </w:rPr>
            </w:pPr>
            <w:r>
              <w:rPr>
                <w:rFonts w:ascii="Verdana" w:hAnsi="Verdana"/>
                <w:sz w:val="20"/>
                <w:szCs w:val="20"/>
              </w:rPr>
              <w:t>Nonane</w:t>
            </w:r>
          </w:p>
        </w:tc>
        <w:tc>
          <w:tcPr>
            <w:tcW w:w="1035" w:type="dxa"/>
          </w:tcPr>
          <w:p w:rsidR="00D4620E" w:rsidRDefault="00D4620E" w:rsidP="00D4620E">
            <w:pPr>
              <w:jc w:val="center"/>
              <w:rPr>
                <w:rFonts w:ascii="Verdana" w:hAnsi="Verdana"/>
                <w:sz w:val="20"/>
                <w:szCs w:val="20"/>
              </w:rPr>
            </w:pPr>
            <w:r>
              <w:rPr>
                <w:rFonts w:ascii="Verdana" w:hAnsi="Verdana"/>
                <w:sz w:val="20"/>
                <w:szCs w:val="20"/>
              </w:rPr>
              <w:t>Décane</w:t>
            </w:r>
          </w:p>
        </w:tc>
      </w:tr>
      <w:tr w:rsidR="00D4620E" w:rsidTr="00D4620E">
        <w:tc>
          <w:tcPr>
            <w:tcW w:w="1034" w:type="dxa"/>
          </w:tcPr>
          <w:p w:rsidR="00D4620E" w:rsidRDefault="00D4620E" w:rsidP="00D4620E">
            <w:pPr>
              <w:jc w:val="center"/>
              <w:rPr>
                <w:rFonts w:ascii="Verdana" w:hAnsi="Verdana"/>
                <w:sz w:val="20"/>
                <w:szCs w:val="20"/>
              </w:rPr>
            </w:pPr>
            <w:r>
              <w:t>50,01 MJ/kg</w:t>
            </w:r>
          </w:p>
        </w:tc>
        <w:tc>
          <w:tcPr>
            <w:tcW w:w="1034" w:type="dxa"/>
          </w:tcPr>
          <w:p w:rsidR="00D4620E" w:rsidRDefault="00D4620E" w:rsidP="00D4620E">
            <w:pPr>
              <w:jc w:val="center"/>
              <w:rPr>
                <w:rFonts w:ascii="Verdana" w:hAnsi="Verdana"/>
                <w:sz w:val="20"/>
                <w:szCs w:val="20"/>
              </w:rPr>
            </w:pPr>
            <w:r>
              <w:t>47,794 MJ/kg</w:t>
            </w:r>
          </w:p>
        </w:tc>
        <w:tc>
          <w:tcPr>
            <w:tcW w:w="1034" w:type="dxa"/>
          </w:tcPr>
          <w:p w:rsidR="00D4620E" w:rsidRDefault="00D4620E" w:rsidP="00D4620E">
            <w:pPr>
              <w:jc w:val="center"/>
              <w:rPr>
                <w:rFonts w:ascii="Verdana" w:hAnsi="Verdana"/>
                <w:sz w:val="20"/>
                <w:szCs w:val="20"/>
              </w:rPr>
            </w:pPr>
            <w:r>
              <w:t>46,357 MJ/kg</w:t>
            </w:r>
          </w:p>
        </w:tc>
        <w:tc>
          <w:tcPr>
            <w:tcW w:w="1034" w:type="dxa"/>
          </w:tcPr>
          <w:p w:rsidR="00D4620E" w:rsidRDefault="00D4620E" w:rsidP="00D4620E">
            <w:pPr>
              <w:jc w:val="center"/>
              <w:rPr>
                <w:rFonts w:ascii="Verdana" w:hAnsi="Verdana"/>
                <w:sz w:val="20"/>
                <w:szCs w:val="20"/>
              </w:rPr>
            </w:pPr>
            <w:r>
              <w:t>45,752 MJ/kg</w:t>
            </w:r>
          </w:p>
        </w:tc>
        <w:tc>
          <w:tcPr>
            <w:tcW w:w="1035" w:type="dxa"/>
          </w:tcPr>
          <w:p w:rsidR="00D4620E" w:rsidRDefault="00D4620E" w:rsidP="00D4620E">
            <w:pPr>
              <w:jc w:val="center"/>
              <w:rPr>
                <w:rFonts w:ascii="Verdana" w:hAnsi="Verdana"/>
                <w:sz w:val="20"/>
                <w:szCs w:val="20"/>
              </w:rPr>
            </w:pPr>
            <w:r>
              <w:t>45,357 MJ/kg</w:t>
            </w:r>
          </w:p>
        </w:tc>
        <w:tc>
          <w:tcPr>
            <w:tcW w:w="1035" w:type="dxa"/>
          </w:tcPr>
          <w:p w:rsidR="00D4620E" w:rsidRDefault="00D4620E" w:rsidP="00D4620E">
            <w:pPr>
              <w:jc w:val="center"/>
              <w:rPr>
                <w:rFonts w:ascii="Verdana" w:hAnsi="Verdana"/>
                <w:sz w:val="20"/>
                <w:szCs w:val="20"/>
              </w:rPr>
            </w:pPr>
            <w:r>
              <w:t>44,752 MJ/kg</w:t>
            </w:r>
          </w:p>
        </w:tc>
        <w:tc>
          <w:tcPr>
            <w:tcW w:w="1035" w:type="dxa"/>
          </w:tcPr>
          <w:p w:rsidR="00D4620E" w:rsidRDefault="00D4620E" w:rsidP="00D4620E">
            <w:pPr>
              <w:jc w:val="center"/>
              <w:rPr>
                <w:rFonts w:ascii="Verdana" w:hAnsi="Verdana"/>
                <w:sz w:val="20"/>
                <w:szCs w:val="20"/>
              </w:rPr>
            </w:pPr>
            <w:r>
              <w:t>44,566 MJ/kg</w:t>
            </w:r>
          </w:p>
        </w:tc>
        <w:tc>
          <w:tcPr>
            <w:tcW w:w="1035" w:type="dxa"/>
          </w:tcPr>
          <w:p w:rsidR="00D4620E" w:rsidRDefault="00D4620E" w:rsidP="00D4620E">
            <w:pPr>
              <w:jc w:val="center"/>
              <w:rPr>
                <w:rFonts w:ascii="Verdana" w:hAnsi="Verdana"/>
                <w:sz w:val="20"/>
                <w:szCs w:val="20"/>
              </w:rPr>
            </w:pPr>
            <w:r>
              <w:t>44,427 MJ/kg</w:t>
            </w:r>
          </w:p>
        </w:tc>
        <w:tc>
          <w:tcPr>
            <w:tcW w:w="1035" w:type="dxa"/>
          </w:tcPr>
          <w:p w:rsidR="00D4620E" w:rsidRDefault="00D4620E" w:rsidP="00D4620E">
            <w:pPr>
              <w:jc w:val="center"/>
              <w:rPr>
                <w:rFonts w:ascii="Verdana" w:hAnsi="Verdana"/>
                <w:sz w:val="20"/>
                <w:szCs w:val="20"/>
              </w:rPr>
            </w:pPr>
            <w:r>
              <w:t>44,311 MJ/kg</w:t>
            </w:r>
          </w:p>
        </w:tc>
        <w:tc>
          <w:tcPr>
            <w:tcW w:w="1035" w:type="dxa"/>
          </w:tcPr>
          <w:p w:rsidR="00D4620E" w:rsidRDefault="00D4620E" w:rsidP="00D4620E">
            <w:pPr>
              <w:jc w:val="center"/>
              <w:rPr>
                <w:rFonts w:ascii="Verdana" w:hAnsi="Verdana"/>
                <w:sz w:val="20"/>
                <w:szCs w:val="20"/>
              </w:rPr>
            </w:pPr>
            <w:r>
              <w:t>44,240 MJ/kg</w:t>
            </w:r>
          </w:p>
        </w:tc>
      </w:tr>
    </w:tbl>
    <w:p w:rsidR="00D4620E" w:rsidRDefault="00D4620E">
      <w:pPr>
        <w:jc w:val="both"/>
        <w:rPr>
          <w:rFonts w:ascii="Verdana" w:hAnsi="Verdana"/>
          <w:sz w:val="20"/>
          <w:szCs w:val="20"/>
        </w:rPr>
      </w:pPr>
    </w:p>
    <w:p w:rsidR="00900555" w:rsidRDefault="00900555" w:rsidP="00900555">
      <w:pPr>
        <w:pStyle w:val="Paragraphedeliste"/>
        <w:numPr>
          <w:ilvl w:val="0"/>
          <w:numId w:val="25"/>
        </w:numPr>
        <w:jc w:val="both"/>
        <w:rPr>
          <w:rFonts w:ascii="Verdana" w:hAnsi="Verdana"/>
          <w:sz w:val="20"/>
          <w:szCs w:val="20"/>
        </w:rPr>
      </w:pPr>
      <w:r>
        <w:rPr>
          <w:rFonts w:ascii="Verdana" w:hAnsi="Verdana"/>
          <w:sz w:val="20"/>
          <w:szCs w:val="20"/>
        </w:rPr>
        <w:t>Tracer la courbe donnant PC en fonction du nombre d’atome de carbone de la molécule.</w:t>
      </w:r>
    </w:p>
    <w:p w:rsidR="00BE220F" w:rsidRPr="00900555" w:rsidRDefault="00D4620E" w:rsidP="00900555">
      <w:pPr>
        <w:pStyle w:val="Paragraphedeliste"/>
        <w:numPr>
          <w:ilvl w:val="0"/>
          <w:numId w:val="25"/>
        </w:numPr>
        <w:jc w:val="both"/>
        <w:rPr>
          <w:rFonts w:ascii="Verdana" w:hAnsi="Verdana"/>
          <w:sz w:val="20"/>
          <w:szCs w:val="20"/>
        </w:rPr>
      </w:pPr>
      <w:r w:rsidRPr="00900555">
        <w:rPr>
          <w:rFonts w:ascii="Verdana" w:hAnsi="Verdana"/>
          <w:sz w:val="20"/>
          <w:szCs w:val="20"/>
        </w:rPr>
        <w:t>Comment évolue le pouvoir énergétique lorsque le nombre d’atome de carbone de l’alcane augmente ?</w:t>
      </w:r>
    </w:p>
    <w:p w:rsidR="00BE220F" w:rsidRDefault="00BE220F">
      <w:pPr>
        <w:jc w:val="both"/>
        <w:rPr>
          <w:rFonts w:ascii="Verdana" w:hAnsi="Verdana"/>
          <w:sz w:val="20"/>
          <w:szCs w:val="20"/>
        </w:rPr>
      </w:pPr>
    </w:p>
    <w:p w:rsidR="00D4620E" w:rsidRDefault="00D4620E">
      <w:pPr>
        <w:jc w:val="both"/>
        <w:rPr>
          <w:rFonts w:ascii="Verdana" w:hAnsi="Verdana"/>
          <w:sz w:val="20"/>
          <w:szCs w:val="20"/>
        </w:rPr>
      </w:pPr>
    </w:p>
    <w:p w:rsidR="0094307C" w:rsidRPr="00AB240E" w:rsidRDefault="000C08C5" w:rsidP="003928E8">
      <w:pPr>
        <w:pStyle w:val="Titre3"/>
        <w:numPr>
          <w:ilvl w:val="0"/>
          <w:numId w:val="1"/>
        </w:numPr>
        <w:rPr>
          <w:rFonts w:ascii="Verdana" w:hAnsi="Verdana"/>
          <w:color w:val="4F81BD" w:themeColor="accent1"/>
        </w:rPr>
      </w:pPr>
      <w:r>
        <w:rPr>
          <w:rFonts w:ascii="Verdana" w:hAnsi="Verdana"/>
          <w:color w:val="4F81BD" w:themeColor="accent1"/>
        </w:rPr>
        <w:t>Bilan de matière</w:t>
      </w:r>
    </w:p>
    <w:p w:rsidR="0094307C" w:rsidRPr="00AB240E" w:rsidRDefault="000C08C5" w:rsidP="003928E8">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Avancement d’une réaction</w:t>
      </w:r>
    </w:p>
    <w:p w:rsidR="00906AE0" w:rsidRDefault="00906AE0">
      <w:pPr>
        <w:pStyle w:val="Corpsdetexte"/>
      </w:pPr>
    </w:p>
    <w:p w:rsidR="002671E9" w:rsidRPr="00D377CB" w:rsidRDefault="00D377CB" w:rsidP="00D93ADE">
      <w:pPr>
        <w:jc w:val="both"/>
        <w:rPr>
          <w:rFonts w:ascii="Verdana" w:hAnsi="Verdana"/>
          <w:sz w:val="20"/>
        </w:rPr>
      </w:pPr>
      <w:r w:rsidRPr="00D377CB">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w:t>
      </w:r>
    </w:p>
    <w:p w:rsidR="00BA5BD6" w:rsidRPr="00BA5BD6" w:rsidRDefault="00BA5BD6" w:rsidP="00BA5BD6">
      <w:pPr>
        <w:jc w:val="both"/>
        <w:rPr>
          <w:rFonts w:ascii="Verdana" w:hAnsi="Verdana"/>
          <w:sz w:val="20"/>
          <w:szCs w:val="20"/>
        </w:rPr>
      </w:pPr>
      <w:r w:rsidRPr="00BA5BD6">
        <w:rPr>
          <w:rFonts w:ascii="Verdana" w:hAnsi="Verdana"/>
          <w:sz w:val="20"/>
          <w:szCs w:val="20"/>
        </w:rPr>
        <w:lastRenderedPageBreak/>
        <w:t xml:space="preserve">L'état d'avancement final est atteint lorsque la transformation chimique est </w:t>
      </w:r>
      <w:r w:rsidR="005953AC">
        <w:rPr>
          <w:rFonts w:ascii="Verdana" w:hAnsi="Verdana"/>
          <w:sz w:val="20"/>
          <w:szCs w:val="20"/>
        </w:rPr>
        <w:t>_____________</w:t>
      </w:r>
      <w:r w:rsidRPr="00BA5BD6">
        <w:rPr>
          <w:rFonts w:ascii="Verdana" w:hAnsi="Verdana"/>
          <w:sz w:val="20"/>
          <w:szCs w:val="20"/>
        </w:rPr>
        <w:t xml:space="preserve"> ; le système n'évolue plus. À cet état final correspond un </w:t>
      </w:r>
      <w:r w:rsidR="005953AC" w:rsidRPr="005953AC">
        <w:rPr>
          <w:rStyle w:val="lev"/>
          <w:rFonts w:ascii="Verdana" w:hAnsi="Verdana"/>
          <w:b w:val="0"/>
          <w:sz w:val="20"/>
          <w:szCs w:val="20"/>
        </w:rPr>
        <w:t>_______________________</w:t>
      </w:r>
      <w:r w:rsidRPr="00BA5BD6">
        <w:rPr>
          <w:rStyle w:val="lev"/>
          <w:rFonts w:ascii="Verdana" w:hAnsi="Verdana"/>
          <w:sz w:val="20"/>
          <w:szCs w:val="20"/>
        </w:rPr>
        <w:t xml:space="preserve"> </w:t>
      </w:r>
      <w:r w:rsidRPr="00BA5BD6">
        <w:rPr>
          <w:rFonts w:ascii="Verdana" w:hAnsi="Verdana"/>
          <w:sz w:val="20"/>
          <w:szCs w:val="20"/>
        </w:rPr>
        <w:t>noté</w:t>
      </w:r>
      <w:r w:rsidRPr="00BA5BD6">
        <w:rPr>
          <w:rStyle w:val="lev"/>
        </w:rPr>
        <w:t> </w:t>
      </w:r>
      <w:r w:rsidRPr="00BA5BD6">
        <w:rPr>
          <w:rStyle w:val="lev"/>
          <w:i/>
          <w:iCs/>
        </w:rPr>
        <w:t>x</w:t>
      </w:r>
      <w:r w:rsidRPr="00BA5BD6">
        <w:rPr>
          <w:rStyle w:val="lev"/>
          <w:vertAlign w:val="subscript"/>
        </w:rPr>
        <w:t>final</w:t>
      </w:r>
      <w:r w:rsidRPr="00BA5BD6">
        <w:rPr>
          <w:rStyle w:val="lev"/>
          <w:rFonts w:ascii="Verdana" w:hAnsi="Verdana"/>
          <w:b w:val="0"/>
          <w:sz w:val="20"/>
          <w:szCs w:val="20"/>
        </w:rPr>
        <w:t>.</w:t>
      </w:r>
    </w:p>
    <w:p w:rsidR="00BA5BD6" w:rsidRPr="005953AC" w:rsidRDefault="005953AC" w:rsidP="00BA5BD6">
      <w:pPr>
        <w:jc w:val="both"/>
        <w:rPr>
          <w:rFonts w:ascii="Verdana" w:hAnsi="Verdana"/>
          <w:sz w:val="20"/>
          <w:szCs w:val="20"/>
        </w:rPr>
      </w:pPr>
      <w:r w:rsidRPr="005953AC">
        <w:rPr>
          <w:rFonts w:ascii="Verdana" w:hAnsi="Verdana"/>
          <w:sz w:val="20"/>
          <w:szCs w:val="20"/>
        </w:rPr>
        <w:t>________________________________________________________________________________________________________________________________________________________________</w:t>
      </w:r>
    </w:p>
    <w:p w:rsidR="00BA5BD6" w:rsidRDefault="00BA5BD6" w:rsidP="00BA5BD6">
      <w:pPr>
        <w:jc w:val="both"/>
      </w:pPr>
      <w:r w:rsidRPr="00BA5BD6">
        <w:rPr>
          <w:rFonts w:ascii="Verdana" w:hAnsi="Verdana"/>
          <w:sz w:val="20"/>
          <w:szCs w:val="20"/>
        </w:rPr>
        <w:t xml:space="preserve">Le </w:t>
      </w:r>
      <w:r w:rsidRPr="00BA5BD6">
        <w:rPr>
          <w:rStyle w:val="lev"/>
          <w:rFonts w:ascii="Verdana" w:hAnsi="Verdana"/>
          <w:sz w:val="20"/>
          <w:szCs w:val="20"/>
        </w:rPr>
        <w:t>taux d'avancement</w:t>
      </w:r>
      <w:r w:rsidRPr="00BA5BD6">
        <w:rPr>
          <w:rFonts w:ascii="Verdana" w:hAnsi="Verdana"/>
          <w:sz w:val="20"/>
          <w:szCs w:val="20"/>
        </w:rPr>
        <w:t xml:space="preserve"> d'une réaction est égal au quotient de l'avancement final par l'avancement maximal :</w:t>
      </w:r>
      <w:r>
        <w:t xml:space="preserve"> </w:t>
      </w:r>
      <w:r w:rsidRPr="00BA5BD6">
        <w:rPr>
          <w:i/>
          <w:noProof/>
        </w:rPr>
        <w:t>r =</w:t>
      </w:r>
      <w:r>
        <w:t>.</w:t>
      </w:r>
    </w:p>
    <w:p w:rsidR="009F4D58" w:rsidRDefault="009F4D58">
      <w:pPr>
        <w:rPr>
          <w:rFonts w:ascii="Verdana" w:hAnsi="Verdana"/>
          <w:sz w:val="20"/>
        </w:rPr>
      </w:pPr>
    </w:p>
    <w:p w:rsidR="00FF2ED3" w:rsidRDefault="00FF2ED3" w:rsidP="00FF2ED3">
      <w:pPr>
        <w:jc w:val="both"/>
        <w:rPr>
          <w:rFonts w:ascii="Verdana" w:hAnsi="Verdana"/>
          <w:sz w:val="20"/>
        </w:rPr>
      </w:pPr>
      <w:r w:rsidRPr="00FF2ED3">
        <w:rPr>
          <w:rFonts w:ascii="Verdana" w:hAnsi="Verdana"/>
          <w:sz w:val="20"/>
          <w:u w:val="single"/>
        </w:rPr>
        <w:t>Exemple :</w:t>
      </w:r>
      <w:r>
        <w:rPr>
          <w:rFonts w:ascii="Verdana" w:hAnsi="Verdana"/>
          <w:sz w:val="20"/>
        </w:rPr>
        <w:t xml:space="preserve"> Considérons la combustion complète de 0,1 mole d’éthanol avec 0,6 mole de dioxygène. On dresse le tableau d’avancement qui décrit l’évolution du système chimique au cours de sa transformation.</w:t>
      </w:r>
    </w:p>
    <w:p w:rsidR="00FF2ED3" w:rsidRDefault="00FF2ED3" w:rsidP="00FF2ED3">
      <w:pPr>
        <w:jc w:val="both"/>
        <w:rPr>
          <w:rFonts w:ascii="Verdana" w:hAnsi="Verdana"/>
          <w:sz w:val="20"/>
        </w:rPr>
      </w:pPr>
    </w:p>
    <w:tbl>
      <w:tblPr>
        <w:tblStyle w:val="Grilledutableau"/>
        <w:tblW w:w="0" w:type="auto"/>
        <w:tblLook w:val="04A0"/>
      </w:tblPr>
      <w:tblGrid>
        <w:gridCol w:w="3652"/>
        <w:gridCol w:w="1673"/>
        <w:gridCol w:w="1674"/>
        <w:gridCol w:w="1673"/>
        <w:gridCol w:w="1674"/>
      </w:tblGrid>
      <w:tr w:rsidR="00FF2ED3" w:rsidTr="00681B1B">
        <w:tc>
          <w:tcPr>
            <w:tcW w:w="3652" w:type="dxa"/>
            <w:tcBorders>
              <w:top w:val="nil"/>
              <w:left w:val="nil"/>
              <w:bottom w:val="nil"/>
              <w:right w:val="single" w:sz="4" w:space="0" w:color="auto"/>
            </w:tcBorders>
          </w:tcPr>
          <w:p w:rsidR="00FF2ED3" w:rsidRDefault="00FF2ED3" w:rsidP="00FF2ED3">
            <w:pPr>
              <w:jc w:val="both"/>
              <w:rPr>
                <w:rFonts w:ascii="Verdana" w:hAnsi="Verdana"/>
                <w:sz w:val="20"/>
              </w:rPr>
            </w:pPr>
          </w:p>
        </w:tc>
        <w:tc>
          <w:tcPr>
            <w:tcW w:w="6694" w:type="dxa"/>
            <w:gridSpan w:val="4"/>
            <w:tcBorders>
              <w:left w:val="single" w:sz="4" w:space="0" w:color="auto"/>
            </w:tcBorders>
            <w:shd w:val="clear" w:color="auto" w:fill="8DB3E2" w:themeFill="text2" w:themeFillTint="66"/>
          </w:tcPr>
          <w:p w:rsidR="00FF2ED3" w:rsidRPr="00FF2ED3" w:rsidRDefault="00FF2ED3" w:rsidP="00FF2ED3">
            <w:pPr>
              <w:jc w:val="both"/>
              <w:rPr>
                <w:rFonts w:ascii="Verdana" w:hAnsi="Verdana"/>
                <w:sz w:val="20"/>
              </w:rPr>
            </w:pPr>
          </w:p>
        </w:tc>
      </w:tr>
      <w:tr w:rsidR="005A5523" w:rsidTr="00681B1B">
        <w:tc>
          <w:tcPr>
            <w:tcW w:w="3652" w:type="dxa"/>
            <w:tcBorders>
              <w:top w:val="nil"/>
              <w:left w:val="nil"/>
              <w:bottom w:val="single" w:sz="4" w:space="0" w:color="auto"/>
              <w:right w:val="single" w:sz="4" w:space="0" w:color="auto"/>
            </w:tcBorders>
          </w:tcPr>
          <w:p w:rsidR="005A5523" w:rsidRDefault="005A5523" w:rsidP="00FF2ED3">
            <w:pPr>
              <w:jc w:val="both"/>
              <w:rPr>
                <w:rFonts w:ascii="Verdana" w:hAnsi="Verdana"/>
                <w:sz w:val="20"/>
              </w:rPr>
            </w:pPr>
          </w:p>
        </w:tc>
        <w:tc>
          <w:tcPr>
            <w:tcW w:w="1673" w:type="dxa"/>
            <w:tcBorders>
              <w:left w:val="single" w:sz="4" w:space="0" w:color="auto"/>
            </w:tcBorders>
            <w:shd w:val="clear" w:color="auto" w:fill="C6D9F1" w:themeFill="text2" w:themeFillTint="33"/>
            <w:vAlign w:val="center"/>
          </w:tcPr>
          <w:p w:rsidR="005A5523" w:rsidRDefault="001A3EC5" w:rsidP="001A3EC5">
            <w:pPr>
              <w:jc w:val="center"/>
              <w:rPr>
                <w:i/>
                <w:vertAlign w:val="subscript"/>
              </w:rPr>
            </w:pPr>
            <w:r>
              <w:rPr>
                <w:i/>
              </w:rPr>
              <w:t>n</w:t>
            </w:r>
            <w:r>
              <w:rPr>
                <w:i/>
                <w:vertAlign w:val="subscript"/>
              </w:rPr>
              <w:t>éthanol</w:t>
            </w:r>
          </w:p>
          <w:p w:rsidR="001A3EC5" w:rsidRPr="001A3EC5" w:rsidRDefault="001A3EC5" w:rsidP="001A3EC5">
            <w:pPr>
              <w:jc w:val="center"/>
              <w:rPr>
                <w:rFonts w:ascii="Verdana" w:hAnsi="Verdana"/>
                <w:sz w:val="20"/>
                <w:szCs w:val="20"/>
              </w:rPr>
            </w:pPr>
            <w:r w:rsidRPr="001A3EC5">
              <w:rPr>
                <w:rFonts w:ascii="Verdana" w:hAnsi="Verdana"/>
                <w:sz w:val="20"/>
                <w:szCs w:val="20"/>
              </w:rPr>
              <w:t>(en mol)</w:t>
            </w:r>
          </w:p>
        </w:tc>
        <w:tc>
          <w:tcPr>
            <w:tcW w:w="1674" w:type="dxa"/>
            <w:shd w:val="clear" w:color="auto" w:fill="C6D9F1" w:themeFill="text2" w:themeFillTint="33"/>
            <w:vAlign w:val="center"/>
          </w:tcPr>
          <w:p w:rsidR="001A3EC5" w:rsidRDefault="001A3EC5" w:rsidP="001A3EC5">
            <w:pPr>
              <w:jc w:val="center"/>
              <w:rPr>
                <w:i/>
                <w:vertAlign w:val="subscript"/>
              </w:rPr>
            </w:pPr>
            <w:r>
              <w:rPr>
                <w:i/>
              </w:rPr>
              <w:t>n</w:t>
            </w:r>
            <w:r>
              <w:rPr>
                <w:i/>
                <w:vertAlign w:val="subscript"/>
              </w:rPr>
              <w:t>dioxygène</w:t>
            </w:r>
          </w:p>
          <w:p w:rsidR="005A5523" w:rsidRPr="001A3EC5" w:rsidRDefault="001A3EC5" w:rsidP="001A3EC5">
            <w:pPr>
              <w:jc w:val="center"/>
              <w:rPr>
                <w:i/>
              </w:rPr>
            </w:pPr>
            <w:r w:rsidRPr="001A3EC5">
              <w:rPr>
                <w:rFonts w:ascii="Verdana" w:hAnsi="Verdana"/>
                <w:sz w:val="20"/>
                <w:szCs w:val="20"/>
              </w:rPr>
              <w:t>(en mol)</w:t>
            </w:r>
          </w:p>
        </w:tc>
        <w:tc>
          <w:tcPr>
            <w:tcW w:w="1673" w:type="dxa"/>
            <w:shd w:val="clear" w:color="auto" w:fill="C6D9F1" w:themeFill="text2" w:themeFillTint="33"/>
            <w:vAlign w:val="center"/>
          </w:tcPr>
          <w:p w:rsidR="001A3EC5" w:rsidRDefault="001A3EC5" w:rsidP="001A3EC5">
            <w:pPr>
              <w:jc w:val="center"/>
              <w:rPr>
                <w:i/>
                <w:vertAlign w:val="subscript"/>
              </w:rPr>
            </w:pPr>
            <w:r>
              <w:rPr>
                <w:i/>
              </w:rPr>
              <w:t>n</w:t>
            </w:r>
            <w:r>
              <w:rPr>
                <w:i/>
                <w:vertAlign w:val="subscript"/>
              </w:rPr>
              <w:t>dioxyde de carbone</w:t>
            </w:r>
          </w:p>
          <w:p w:rsidR="005A5523" w:rsidRPr="001A3EC5" w:rsidRDefault="001A3EC5" w:rsidP="001A3EC5">
            <w:pPr>
              <w:jc w:val="center"/>
              <w:rPr>
                <w:i/>
              </w:rPr>
            </w:pPr>
            <w:r w:rsidRPr="001A3EC5">
              <w:rPr>
                <w:rFonts w:ascii="Verdana" w:hAnsi="Verdana"/>
                <w:sz w:val="20"/>
                <w:szCs w:val="20"/>
              </w:rPr>
              <w:t>(en mol)</w:t>
            </w:r>
          </w:p>
        </w:tc>
        <w:tc>
          <w:tcPr>
            <w:tcW w:w="1674" w:type="dxa"/>
            <w:shd w:val="clear" w:color="auto" w:fill="C6D9F1" w:themeFill="text2" w:themeFillTint="33"/>
            <w:vAlign w:val="center"/>
          </w:tcPr>
          <w:p w:rsidR="001A3EC5" w:rsidRDefault="001A3EC5" w:rsidP="001A3EC5">
            <w:pPr>
              <w:jc w:val="center"/>
              <w:rPr>
                <w:i/>
                <w:vertAlign w:val="subscript"/>
              </w:rPr>
            </w:pPr>
            <w:r>
              <w:rPr>
                <w:i/>
              </w:rPr>
              <w:t>n</w:t>
            </w:r>
            <w:r>
              <w:rPr>
                <w:i/>
                <w:vertAlign w:val="subscript"/>
              </w:rPr>
              <w:t>eau</w:t>
            </w:r>
          </w:p>
          <w:p w:rsidR="005A5523" w:rsidRPr="001A3EC5" w:rsidRDefault="001A3EC5" w:rsidP="001A3EC5">
            <w:pPr>
              <w:jc w:val="center"/>
              <w:rPr>
                <w:i/>
              </w:rPr>
            </w:pPr>
            <w:r w:rsidRPr="001A3EC5">
              <w:rPr>
                <w:rFonts w:ascii="Verdana" w:hAnsi="Verdana"/>
                <w:sz w:val="20"/>
                <w:szCs w:val="20"/>
              </w:rPr>
              <w:t>(en mol)</w:t>
            </w:r>
          </w:p>
        </w:tc>
      </w:tr>
      <w:tr w:rsidR="00FF2ED3" w:rsidTr="00681B1B">
        <w:tc>
          <w:tcPr>
            <w:tcW w:w="3652" w:type="dxa"/>
            <w:tcBorders>
              <w:top w:val="single" w:sz="4" w:space="0" w:color="auto"/>
            </w:tcBorders>
            <w:shd w:val="clear" w:color="auto" w:fill="EAF1DD" w:themeFill="accent3" w:themeFillTint="33"/>
          </w:tcPr>
          <w:p w:rsidR="00FF2ED3" w:rsidRDefault="00FF2ED3" w:rsidP="00FF2ED3">
            <w:pPr>
              <w:jc w:val="both"/>
              <w:rPr>
                <w:rFonts w:ascii="Verdana" w:hAnsi="Verdana"/>
                <w:i/>
                <w:sz w:val="20"/>
              </w:rPr>
            </w:pPr>
            <w:r>
              <w:rPr>
                <w:rFonts w:ascii="Verdana" w:hAnsi="Verdana"/>
                <w:sz w:val="20"/>
              </w:rPr>
              <w:t xml:space="preserve">Etat initiale </w:t>
            </w:r>
            <w:r w:rsidRPr="00FF2ED3">
              <w:rPr>
                <w:i/>
                <w:color w:val="FF0000"/>
              </w:rPr>
              <w:t xml:space="preserve">x = </w:t>
            </w:r>
            <w:r w:rsidR="005953AC">
              <w:rPr>
                <w:i/>
                <w:color w:val="FF0000"/>
              </w:rPr>
              <w:t>__</w:t>
            </w:r>
          </w:p>
          <w:p w:rsidR="00FF2ED3" w:rsidRPr="00FF2ED3" w:rsidRDefault="00FF2ED3" w:rsidP="00FF2ED3">
            <w:pPr>
              <w:jc w:val="both"/>
              <w:rPr>
                <w:rFonts w:ascii="Verdana" w:hAnsi="Verdana"/>
                <w:sz w:val="16"/>
                <w:szCs w:val="16"/>
              </w:rPr>
            </w:pPr>
            <w:r w:rsidRPr="00FF2ED3">
              <w:rPr>
                <w:rFonts w:ascii="Verdana" w:hAnsi="Verdana"/>
                <w:sz w:val="16"/>
                <w:szCs w:val="16"/>
              </w:rPr>
              <w:t>La transformation n’a pas débuté</w:t>
            </w:r>
          </w:p>
        </w:tc>
        <w:tc>
          <w:tcPr>
            <w:tcW w:w="1673" w:type="dxa"/>
            <w:vAlign w:val="center"/>
          </w:tcPr>
          <w:p w:rsidR="00FF2ED3" w:rsidRPr="0038135D" w:rsidRDefault="0038135D" w:rsidP="005953AC">
            <w:pPr>
              <w:jc w:val="center"/>
              <w:rPr>
                <w:i/>
              </w:rPr>
            </w:pPr>
            <w:r w:rsidRPr="0038135D">
              <w:rPr>
                <w:i/>
              </w:rPr>
              <w:t>n</w:t>
            </w:r>
            <w:r>
              <w:rPr>
                <w:i/>
                <w:vertAlign w:val="subscript"/>
              </w:rPr>
              <w:t>i-</w:t>
            </w:r>
            <w:r w:rsidRPr="0038135D">
              <w:rPr>
                <w:i/>
                <w:vertAlign w:val="subscript"/>
              </w:rPr>
              <w:t>éthanol</w:t>
            </w:r>
            <w:r>
              <w:rPr>
                <w:i/>
              </w:rPr>
              <w:t xml:space="preserve"> = </w:t>
            </w:r>
            <w:r w:rsidR="005953AC">
              <w:rPr>
                <w:i/>
              </w:rPr>
              <w:t>___</w:t>
            </w:r>
          </w:p>
        </w:tc>
        <w:tc>
          <w:tcPr>
            <w:tcW w:w="1674" w:type="dxa"/>
            <w:vAlign w:val="center"/>
          </w:tcPr>
          <w:p w:rsidR="00FF2ED3" w:rsidRPr="001A3EC5" w:rsidRDefault="0038135D" w:rsidP="005953AC">
            <w:pPr>
              <w:jc w:val="center"/>
              <w:rPr>
                <w:i/>
              </w:rPr>
            </w:pPr>
            <w:r w:rsidRPr="0038135D">
              <w:rPr>
                <w:i/>
              </w:rPr>
              <w:t>n</w:t>
            </w:r>
            <w:r>
              <w:rPr>
                <w:i/>
                <w:vertAlign w:val="subscript"/>
              </w:rPr>
              <w:t>i-dioxygène</w:t>
            </w:r>
            <w:r>
              <w:rPr>
                <w:i/>
              </w:rPr>
              <w:t xml:space="preserve"> = </w:t>
            </w:r>
            <w:r w:rsidR="005953AC">
              <w:rPr>
                <w:i/>
              </w:rPr>
              <w:t>__</w:t>
            </w:r>
          </w:p>
        </w:tc>
        <w:tc>
          <w:tcPr>
            <w:tcW w:w="1673" w:type="dxa"/>
            <w:vAlign w:val="center"/>
          </w:tcPr>
          <w:p w:rsidR="00FF2ED3" w:rsidRPr="001A3EC5" w:rsidRDefault="00FF2ED3" w:rsidP="001A3EC5">
            <w:pPr>
              <w:jc w:val="center"/>
              <w:rPr>
                <w:i/>
              </w:rPr>
            </w:pPr>
          </w:p>
        </w:tc>
        <w:tc>
          <w:tcPr>
            <w:tcW w:w="1674" w:type="dxa"/>
            <w:vAlign w:val="center"/>
          </w:tcPr>
          <w:p w:rsidR="00FF2ED3" w:rsidRPr="001A3EC5" w:rsidRDefault="00FF2ED3" w:rsidP="001A3EC5">
            <w:pPr>
              <w:jc w:val="center"/>
              <w:rPr>
                <w:i/>
              </w:rPr>
            </w:pPr>
          </w:p>
        </w:tc>
      </w:tr>
      <w:tr w:rsidR="00FF2ED3" w:rsidTr="00681B1B">
        <w:tc>
          <w:tcPr>
            <w:tcW w:w="3652" w:type="dxa"/>
            <w:shd w:val="clear" w:color="auto" w:fill="EAF1DD" w:themeFill="accent3" w:themeFillTint="33"/>
          </w:tcPr>
          <w:p w:rsidR="00FF2ED3" w:rsidRDefault="00FF2ED3" w:rsidP="00FF2ED3">
            <w:pPr>
              <w:rPr>
                <w:rFonts w:ascii="Verdana" w:hAnsi="Verdana"/>
                <w:sz w:val="20"/>
              </w:rPr>
            </w:pPr>
            <w:r>
              <w:rPr>
                <w:rFonts w:ascii="Verdana" w:hAnsi="Verdana"/>
                <w:sz w:val="20"/>
              </w:rPr>
              <w:t xml:space="preserve">Etat en cours de transformation </w:t>
            </w:r>
            <w:r w:rsidRPr="00FF2ED3">
              <w:rPr>
                <w:i/>
                <w:color w:val="FF0000"/>
              </w:rPr>
              <w:t>x</w:t>
            </w:r>
          </w:p>
        </w:tc>
        <w:tc>
          <w:tcPr>
            <w:tcW w:w="1673" w:type="dxa"/>
            <w:vAlign w:val="center"/>
          </w:tcPr>
          <w:p w:rsidR="00FF2ED3" w:rsidRPr="001A3EC5" w:rsidRDefault="00FF2ED3" w:rsidP="001A3EC5">
            <w:pPr>
              <w:jc w:val="center"/>
              <w:rPr>
                <w:i/>
              </w:rPr>
            </w:pPr>
          </w:p>
        </w:tc>
        <w:tc>
          <w:tcPr>
            <w:tcW w:w="1674" w:type="dxa"/>
            <w:vAlign w:val="center"/>
          </w:tcPr>
          <w:p w:rsidR="00FF2ED3" w:rsidRPr="001A3EC5" w:rsidRDefault="00FF2ED3" w:rsidP="001A3EC5">
            <w:pPr>
              <w:jc w:val="center"/>
              <w:rPr>
                <w:i/>
              </w:rPr>
            </w:pPr>
          </w:p>
        </w:tc>
        <w:tc>
          <w:tcPr>
            <w:tcW w:w="1673" w:type="dxa"/>
            <w:vAlign w:val="center"/>
          </w:tcPr>
          <w:p w:rsidR="00FF2ED3" w:rsidRPr="001A3EC5" w:rsidRDefault="00FF2ED3" w:rsidP="001A3EC5">
            <w:pPr>
              <w:jc w:val="center"/>
              <w:rPr>
                <w:i/>
              </w:rPr>
            </w:pPr>
          </w:p>
        </w:tc>
        <w:tc>
          <w:tcPr>
            <w:tcW w:w="1674" w:type="dxa"/>
            <w:vAlign w:val="center"/>
          </w:tcPr>
          <w:p w:rsidR="00FF2ED3" w:rsidRPr="001A3EC5" w:rsidRDefault="00FF2ED3" w:rsidP="001A3EC5">
            <w:pPr>
              <w:jc w:val="center"/>
              <w:rPr>
                <w:i/>
              </w:rPr>
            </w:pPr>
          </w:p>
        </w:tc>
      </w:tr>
      <w:tr w:rsidR="0038135D" w:rsidTr="00681B1B">
        <w:tc>
          <w:tcPr>
            <w:tcW w:w="3652" w:type="dxa"/>
            <w:shd w:val="clear" w:color="auto" w:fill="EAF1DD" w:themeFill="accent3" w:themeFillTint="33"/>
          </w:tcPr>
          <w:p w:rsidR="0038135D" w:rsidRPr="00FF2ED3" w:rsidRDefault="0038135D" w:rsidP="00FF2ED3">
            <w:pPr>
              <w:jc w:val="both"/>
              <w:rPr>
                <w:rFonts w:ascii="Verdana" w:hAnsi="Verdana"/>
                <w:sz w:val="20"/>
                <w:vertAlign w:val="subscript"/>
              </w:rPr>
            </w:pPr>
            <w:r>
              <w:rPr>
                <w:rFonts w:ascii="Verdana" w:hAnsi="Verdana"/>
                <w:sz w:val="20"/>
              </w:rPr>
              <w:t xml:space="preserve">Etat final </w:t>
            </w:r>
            <w:r w:rsidRPr="00FF2ED3">
              <w:rPr>
                <w:i/>
                <w:color w:val="FF0000"/>
              </w:rPr>
              <w:t xml:space="preserve">x = </w:t>
            </w:r>
            <w:r>
              <w:rPr>
                <w:i/>
                <w:color w:val="FF0000"/>
              </w:rPr>
              <w:t>x</w:t>
            </w:r>
            <w:r>
              <w:rPr>
                <w:i/>
                <w:color w:val="FF0000"/>
                <w:vertAlign w:val="subscript"/>
              </w:rPr>
              <w:t>max</w:t>
            </w:r>
          </w:p>
          <w:p w:rsidR="0038135D" w:rsidRDefault="0038135D" w:rsidP="00FF2ED3">
            <w:pPr>
              <w:jc w:val="both"/>
              <w:rPr>
                <w:rFonts w:ascii="Verdana" w:hAnsi="Verdana"/>
                <w:sz w:val="16"/>
                <w:szCs w:val="16"/>
              </w:rPr>
            </w:pPr>
            <w:r w:rsidRPr="00FF2ED3">
              <w:rPr>
                <w:rFonts w:ascii="Verdana" w:hAnsi="Verdana"/>
                <w:sz w:val="16"/>
                <w:szCs w:val="16"/>
              </w:rPr>
              <w:t>L’avancement final est atteint lorsque :</w:t>
            </w:r>
          </w:p>
          <w:p w:rsidR="0038135D" w:rsidRDefault="005953AC" w:rsidP="00FF2ED3">
            <w:pPr>
              <w:pStyle w:val="Paragraphedeliste"/>
              <w:numPr>
                <w:ilvl w:val="0"/>
                <w:numId w:val="26"/>
              </w:numPr>
              <w:jc w:val="both"/>
              <w:rPr>
                <w:rFonts w:ascii="Verdana" w:hAnsi="Verdana"/>
                <w:sz w:val="16"/>
                <w:szCs w:val="16"/>
              </w:rPr>
            </w:pPr>
            <w:r>
              <w:rPr>
                <w:i/>
                <w:sz w:val="18"/>
                <w:szCs w:val="18"/>
              </w:rPr>
              <w:t>__________</w:t>
            </w:r>
            <w:r w:rsidR="0038135D">
              <w:rPr>
                <w:rFonts w:ascii="Verdana" w:hAnsi="Verdana"/>
                <w:sz w:val="16"/>
                <w:szCs w:val="16"/>
              </w:rPr>
              <w:t xml:space="preserve"> soit </w:t>
            </w:r>
            <w:r w:rsidR="0038135D" w:rsidRPr="009F0FED">
              <w:rPr>
                <w:i/>
                <w:sz w:val="18"/>
                <w:szCs w:val="18"/>
              </w:rPr>
              <w:t>x</w:t>
            </w:r>
            <w:r w:rsidR="0038135D" w:rsidRPr="009F0FED">
              <w:rPr>
                <w:i/>
                <w:sz w:val="18"/>
                <w:szCs w:val="18"/>
                <w:vertAlign w:val="subscript"/>
              </w:rPr>
              <w:t>1</w:t>
            </w:r>
            <w:r w:rsidR="0038135D" w:rsidRPr="009F0FED">
              <w:rPr>
                <w:i/>
                <w:sz w:val="18"/>
                <w:szCs w:val="18"/>
              </w:rPr>
              <w:t xml:space="preserve"> = </w:t>
            </w:r>
            <w:r>
              <w:rPr>
                <w:i/>
                <w:sz w:val="18"/>
                <w:szCs w:val="18"/>
              </w:rPr>
              <w:t>__</w:t>
            </w:r>
            <w:r w:rsidR="0038135D" w:rsidRPr="009F0FED">
              <w:rPr>
                <w:i/>
                <w:sz w:val="18"/>
                <w:szCs w:val="18"/>
              </w:rPr>
              <w:t xml:space="preserve"> mol</w:t>
            </w:r>
            <w:r w:rsidR="0038135D">
              <w:rPr>
                <w:rFonts w:ascii="Verdana" w:hAnsi="Verdana"/>
                <w:sz w:val="16"/>
                <w:szCs w:val="16"/>
              </w:rPr>
              <w:t> ; ou,</w:t>
            </w:r>
          </w:p>
          <w:p w:rsidR="0038135D" w:rsidRPr="00FF2ED3" w:rsidRDefault="005953AC" w:rsidP="00FF2ED3">
            <w:pPr>
              <w:pStyle w:val="Paragraphedeliste"/>
              <w:numPr>
                <w:ilvl w:val="0"/>
                <w:numId w:val="26"/>
              </w:numPr>
              <w:jc w:val="both"/>
              <w:rPr>
                <w:rFonts w:ascii="Verdana" w:hAnsi="Verdana"/>
                <w:sz w:val="16"/>
                <w:szCs w:val="16"/>
              </w:rPr>
            </w:pPr>
            <w:r>
              <w:rPr>
                <w:i/>
                <w:sz w:val="18"/>
                <w:szCs w:val="18"/>
              </w:rPr>
              <w:t>__________</w:t>
            </w:r>
            <w:r w:rsidR="0038135D">
              <w:rPr>
                <w:rFonts w:ascii="Verdana" w:hAnsi="Verdana"/>
                <w:sz w:val="16"/>
                <w:szCs w:val="16"/>
              </w:rPr>
              <w:t xml:space="preserve"> soit </w:t>
            </w:r>
            <w:r w:rsidR="0038135D" w:rsidRPr="009F0FED">
              <w:rPr>
                <w:i/>
                <w:sz w:val="18"/>
                <w:szCs w:val="18"/>
              </w:rPr>
              <w:t>x</w:t>
            </w:r>
            <w:r w:rsidR="0038135D" w:rsidRPr="009F0FED">
              <w:rPr>
                <w:i/>
                <w:sz w:val="18"/>
                <w:szCs w:val="18"/>
                <w:vertAlign w:val="subscript"/>
              </w:rPr>
              <w:t>2</w:t>
            </w:r>
            <w:r w:rsidR="0038135D" w:rsidRPr="009F0FED">
              <w:rPr>
                <w:i/>
                <w:sz w:val="18"/>
                <w:szCs w:val="18"/>
              </w:rPr>
              <w:t xml:space="preserve"> = </w:t>
            </w:r>
            <w:r>
              <w:rPr>
                <w:i/>
                <w:sz w:val="18"/>
                <w:szCs w:val="18"/>
              </w:rPr>
              <w:t>__</w:t>
            </w:r>
            <w:r w:rsidR="0038135D" w:rsidRPr="009F0FED">
              <w:rPr>
                <w:i/>
                <w:sz w:val="18"/>
                <w:szCs w:val="18"/>
              </w:rPr>
              <w:t xml:space="preserve"> mol</w:t>
            </w:r>
          </w:p>
          <w:p w:rsidR="0038135D" w:rsidRPr="009F0FED" w:rsidRDefault="0038135D" w:rsidP="005953AC">
            <w:pPr>
              <w:jc w:val="both"/>
              <w:rPr>
                <w:rFonts w:ascii="Verdana" w:hAnsi="Verdana"/>
                <w:sz w:val="16"/>
                <w:szCs w:val="16"/>
              </w:rPr>
            </w:pPr>
            <w:r w:rsidRPr="009F0FED">
              <w:rPr>
                <w:i/>
                <w:sz w:val="18"/>
                <w:szCs w:val="18"/>
              </w:rPr>
              <w:t>x</w:t>
            </w:r>
            <w:r w:rsidRPr="009F0FED">
              <w:rPr>
                <w:i/>
                <w:sz w:val="18"/>
                <w:szCs w:val="18"/>
                <w:vertAlign w:val="subscript"/>
              </w:rPr>
              <w:t>max</w:t>
            </w:r>
            <w:r w:rsidRPr="009F0FED">
              <w:rPr>
                <w:rFonts w:ascii="Verdana" w:hAnsi="Verdana"/>
                <w:sz w:val="16"/>
                <w:szCs w:val="16"/>
              </w:rPr>
              <w:t xml:space="preserve"> correspond à la plus petite valeur entre </w:t>
            </w:r>
            <w:r w:rsidRPr="009F0FED">
              <w:rPr>
                <w:i/>
                <w:sz w:val="18"/>
                <w:szCs w:val="18"/>
              </w:rPr>
              <w:t>x</w:t>
            </w:r>
            <w:r w:rsidRPr="009F0FED">
              <w:rPr>
                <w:i/>
                <w:sz w:val="18"/>
                <w:szCs w:val="18"/>
                <w:vertAlign w:val="subscript"/>
              </w:rPr>
              <w:t>1</w:t>
            </w:r>
            <w:r w:rsidRPr="009F0FED">
              <w:rPr>
                <w:rFonts w:ascii="Verdana" w:hAnsi="Verdana"/>
                <w:sz w:val="16"/>
                <w:szCs w:val="16"/>
              </w:rPr>
              <w:t xml:space="preserve"> et</w:t>
            </w:r>
            <w:r>
              <w:rPr>
                <w:rFonts w:ascii="Verdana" w:hAnsi="Verdana"/>
                <w:sz w:val="16"/>
                <w:szCs w:val="16"/>
              </w:rPr>
              <w:t xml:space="preserve"> </w:t>
            </w:r>
            <w:r w:rsidRPr="009F0FED">
              <w:rPr>
                <w:i/>
                <w:sz w:val="18"/>
                <w:szCs w:val="18"/>
              </w:rPr>
              <w:t>x</w:t>
            </w:r>
            <w:r w:rsidRPr="009F0FED">
              <w:rPr>
                <w:i/>
                <w:sz w:val="18"/>
                <w:szCs w:val="18"/>
                <w:vertAlign w:val="subscript"/>
              </w:rPr>
              <w:t>2</w:t>
            </w:r>
            <w:r w:rsidRPr="009F0FED">
              <w:rPr>
                <w:rFonts w:ascii="Verdana" w:hAnsi="Verdana"/>
                <w:sz w:val="16"/>
                <w:szCs w:val="16"/>
              </w:rPr>
              <w:t xml:space="preserve"> soit</w:t>
            </w:r>
            <w:r>
              <w:rPr>
                <w:rFonts w:ascii="Verdana" w:hAnsi="Verdana"/>
                <w:sz w:val="16"/>
                <w:szCs w:val="16"/>
              </w:rPr>
              <w:t xml:space="preserve"> </w:t>
            </w:r>
            <w:r w:rsidRPr="009F0FED">
              <w:rPr>
                <w:i/>
                <w:sz w:val="18"/>
                <w:szCs w:val="18"/>
              </w:rPr>
              <w:t>x</w:t>
            </w:r>
            <w:r w:rsidRPr="009F0FED">
              <w:rPr>
                <w:i/>
                <w:sz w:val="18"/>
                <w:szCs w:val="18"/>
                <w:vertAlign w:val="subscript"/>
              </w:rPr>
              <w:t>max</w:t>
            </w:r>
            <w:r>
              <w:rPr>
                <w:i/>
                <w:sz w:val="18"/>
                <w:szCs w:val="18"/>
              </w:rPr>
              <w:t xml:space="preserve"> = </w:t>
            </w:r>
            <w:r w:rsidR="005953AC">
              <w:rPr>
                <w:i/>
                <w:sz w:val="18"/>
                <w:szCs w:val="18"/>
              </w:rPr>
              <w:t>___</w:t>
            </w:r>
            <w:r>
              <w:rPr>
                <w:i/>
                <w:sz w:val="18"/>
                <w:szCs w:val="18"/>
              </w:rPr>
              <w:t xml:space="preserve"> mol</w:t>
            </w:r>
          </w:p>
        </w:tc>
        <w:tc>
          <w:tcPr>
            <w:tcW w:w="1673" w:type="dxa"/>
            <w:vAlign w:val="center"/>
          </w:tcPr>
          <w:p w:rsidR="0038135D" w:rsidRPr="0038135D" w:rsidRDefault="0038135D" w:rsidP="00D91D0A">
            <w:pPr>
              <w:jc w:val="center"/>
              <w:rPr>
                <w:i/>
                <w:vertAlign w:val="subscript"/>
              </w:rPr>
            </w:pPr>
          </w:p>
        </w:tc>
        <w:tc>
          <w:tcPr>
            <w:tcW w:w="1674" w:type="dxa"/>
            <w:vAlign w:val="center"/>
          </w:tcPr>
          <w:p w:rsidR="0038135D" w:rsidRPr="001A3EC5" w:rsidRDefault="0038135D" w:rsidP="00D91D0A">
            <w:pPr>
              <w:jc w:val="center"/>
              <w:rPr>
                <w:i/>
              </w:rPr>
            </w:pPr>
          </w:p>
        </w:tc>
        <w:tc>
          <w:tcPr>
            <w:tcW w:w="1673" w:type="dxa"/>
            <w:vAlign w:val="center"/>
          </w:tcPr>
          <w:p w:rsidR="0038135D" w:rsidRPr="001A3EC5" w:rsidRDefault="0038135D" w:rsidP="00D91D0A">
            <w:pPr>
              <w:jc w:val="center"/>
              <w:rPr>
                <w:i/>
              </w:rPr>
            </w:pPr>
          </w:p>
        </w:tc>
        <w:tc>
          <w:tcPr>
            <w:tcW w:w="1674" w:type="dxa"/>
            <w:vAlign w:val="center"/>
          </w:tcPr>
          <w:p w:rsidR="0038135D" w:rsidRPr="001A3EC5" w:rsidRDefault="0038135D" w:rsidP="00D91D0A">
            <w:pPr>
              <w:jc w:val="center"/>
              <w:rPr>
                <w:i/>
              </w:rPr>
            </w:pPr>
          </w:p>
        </w:tc>
      </w:tr>
      <w:tr w:rsidR="00FF2ED3" w:rsidTr="00681B1B">
        <w:tc>
          <w:tcPr>
            <w:tcW w:w="3652" w:type="dxa"/>
            <w:shd w:val="clear" w:color="auto" w:fill="EAF1DD" w:themeFill="accent3" w:themeFillTint="33"/>
          </w:tcPr>
          <w:p w:rsidR="00FF2ED3" w:rsidRDefault="005A5523" w:rsidP="00FF2ED3">
            <w:pPr>
              <w:jc w:val="both"/>
              <w:rPr>
                <w:rFonts w:ascii="Verdana" w:hAnsi="Verdana"/>
                <w:sz w:val="20"/>
              </w:rPr>
            </w:pPr>
            <w:r>
              <w:rPr>
                <w:rFonts w:ascii="Verdana" w:hAnsi="Verdana"/>
                <w:sz w:val="20"/>
              </w:rPr>
              <w:t>Application numérique</w:t>
            </w:r>
          </w:p>
        </w:tc>
        <w:tc>
          <w:tcPr>
            <w:tcW w:w="1673" w:type="dxa"/>
            <w:vAlign w:val="center"/>
          </w:tcPr>
          <w:p w:rsidR="00FF2ED3" w:rsidRPr="001A3EC5" w:rsidRDefault="00FF2ED3" w:rsidP="001A3EC5">
            <w:pPr>
              <w:jc w:val="center"/>
              <w:rPr>
                <w:i/>
              </w:rPr>
            </w:pPr>
          </w:p>
        </w:tc>
        <w:tc>
          <w:tcPr>
            <w:tcW w:w="1674" w:type="dxa"/>
            <w:vAlign w:val="center"/>
          </w:tcPr>
          <w:p w:rsidR="00FF2ED3" w:rsidRPr="001A3EC5" w:rsidRDefault="00FF2ED3" w:rsidP="001A3EC5">
            <w:pPr>
              <w:jc w:val="center"/>
              <w:rPr>
                <w:i/>
              </w:rPr>
            </w:pPr>
          </w:p>
        </w:tc>
        <w:tc>
          <w:tcPr>
            <w:tcW w:w="1673" w:type="dxa"/>
            <w:vAlign w:val="center"/>
          </w:tcPr>
          <w:p w:rsidR="00FF2ED3" w:rsidRPr="001A3EC5" w:rsidRDefault="00FF2ED3" w:rsidP="001A3EC5">
            <w:pPr>
              <w:jc w:val="center"/>
              <w:rPr>
                <w:i/>
              </w:rPr>
            </w:pPr>
          </w:p>
        </w:tc>
        <w:tc>
          <w:tcPr>
            <w:tcW w:w="1674" w:type="dxa"/>
            <w:vAlign w:val="center"/>
          </w:tcPr>
          <w:p w:rsidR="00FF2ED3" w:rsidRPr="001A3EC5" w:rsidRDefault="00FF2ED3" w:rsidP="001A3EC5">
            <w:pPr>
              <w:jc w:val="center"/>
              <w:rPr>
                <w:i/>
              </w:rPr>
            </w:pPr>
          </w:p>
        </w:tc>
      </w:tr>
    </w:tbl>
    <w:p w:rsidR="00FF2ED3" w:rsidRDefault="00FF2ED3" w:rsidP="00FF2ED3">
      <w:pPr>
        <w:jc w:val="both"/>
        <w:rPr>
          <w:rFonts w:ascii="Verdana" w:hAnsi="Verdana"/>
          <w:sz w:val="20"/>
        </w:rPr>
      </w:pPr>
    </w:p>
    <w:p w:rsidR="00BA5BD6" w:rsidRDefault="003E21B1" w:rsidP="003E21B1">
      <w:pPr>
        <w:jc w:val="both"/>
        <w:rPr>
          <w:rFonts w:ascii="Verdana" w:hAnsi="Verdana"/>
          <w:sz w:val="20"/>
        </w:rPr>
      </w:pPr>
      <w:r>
        <w:rPr>
          <w:rFonts w:ascii="Verdana" w:hAnsi="Verdana"/>
          <w:sz w:val="20"/>
        </w:rPr>
        <w:t xml:space="preserve">Dans cette réaction chimique, le réactif limitant est </w:t>
      </w:r>
      <w:r w:rsidR="002741E9">
        <w:rPr>
          <w:rFonts w:ascii="Verdana" w:hAnsi="Verdana"/>
          <w:sz w:val="20"/>
        </w:rPr>
        <w:t>____________</w:t>
      </w:r>
      <w:r>
        <w:rPr>
          <w:rFonts w:ascii="Verdana" w:hAnsi="Verdana"/>
          <w:sz w:val="20"/>
        </w:rPr>
        <w:t xml:space="preserve"> (il a totalement disparu en fin de réaction). Il s’est formé </w:t>
      </w:r>
      <w:r w:rsidR="002741E9">
        <w:rPr>
          <w:rFonts w:ascii="Verdana" w:hAnsi="Verdana"/>
          <w:sz w:val="20"/>
        </w:rPr>
        <w:t>___</w:t>
      </w:r>
      <w:r>
        <w:rPr>
          <w:rFonts w:ascii="Verdana" w:hAnsi="Verdana"/>
          <w:sz w:val="20"/>
        </w:rPr>
        <w:t xml:space="preserve"> mole de dioxyde de carbone et </w:t>
      </w:r>
      <w:r w:rsidR="002741E9">
        <w:rPr>
          <w:rFonts w:ascii="Verdana" w:hAnsi="Verdana"/>
          <w:sz w:val="20"/>
        </w:rPr>
        <w:t>___</w:t>
      </w:r>
      <w:r>
        <w:rPr>
          <w:rFonts w:ascii="Verdana" w:hAnsi="Verdana"/>
          <w:sz w:val="20"/>
        </w:rPr>
        <w:t xml:space="preserve"> mole d’eau. Il reste </w:t>
      </w:r>
      <w:r w:rsidR="002741E9">
        <w:rPr>
          <w:rFonts w:ascii="Verdana" w:hAnsi="Verdana"/>
          <w:sz w:val="20"/>
        </w:rPr>
        <w:t>___</w:t>
      </w:r>
      <w:r>
        <w:rPr>
          <w:rFonts w:ascii="Verdana" w:hAnsi="Verdana"/>
          <w:sz w:val="20"/>
        </w:rPr>
        <w:t xml:space="preserve"> mole de dioxygène.</w:t>
      </w:r>
    </w:p>
    <w:p w:rsidR="00BA5BD6" w:rsidRDefault="00BA5BD6">
      <w:pPr>
        <w:rPr>
          <w:rFonts w:ascii="Verdana" w:hAnsi="Verdana"/>
          <w:sz w:val="20"/>
        </w:rPr>
      </w:pPr>
    </w:p>
    <w:p w:rsidR="00E307DE" w:rsidRDefault="00E307DE" w:rsidP="00E307DE">
      <w:pPr>
        <w:jc w:val="both"/>
        <w:rPr>
          <w:rFonts w:ascii="Verdana" w:hAnsi="Verdana"/>
          <w:sz w:val="20"/>
        </w:rPr>
      </w:pPr>
      <w:r w:rsidRPr="00E307DE">
        <w:rPr>
          <w:rFonts w:ascii="Verdana" w:hAnsi="Verdana"/>
          <w:sz w:val="20"/>
          <w:u w:val="single"/>
        </w:rPr>
        <w:t>Remarque :</w:t>
      </w:r>
      <w:r>
        <w:rPr>
          <w:rFonts w:ascii="Verdana" w:hAnsi="Verdana"/>
          <w:sz w:val="20"/>
        </w:rPr>
        <w:t xml:space="preserve"> dans le cas particulier où tous les réactifs ont disparu au cours de la réaction (</w:t>
      </w:r>
      <w:r w:rsidRPr="00E307DE">
        <w:rPr>
          <w:i/>
        </w:rPr>
        <w:t>x</w:t>
      </w:r>
      <w:r w:rsidRPr="00E307DE">
        <w:rPr>
          <w:i/>
          <w:vertAlign w:val="subscript"/>
        </w:rPr>
        <w:t>1</w:t>
      </w:r>
      <w:r w:rsidRPr="00E307DE">
        <w:rPr>
          <w:i/>
        </w:rPr>
        <w:t xml:space="preserve"> = x</w:t>
      </w:r>
      <w:r w:rsidRPr="00E307DE">
        <w:rPr>
          <w:i/>
          <w:vertAlign w:val="subscript"/>
        </w:rPr>
        <w:t>2</w:t>
      </w:r>
      <w:r>
        <w:rPr>
          <w:rFonts w:ascii="Verdana" w:hAnsi="Verdana"/>
          <w:sz w:val="20"/>
        </w:rPr>
        <w:t xml:space="preserve">), on dit qu’ils ont été introduits dans les </w:t>
      </w:r>
      <w:r w:rsidR="002741E9">
        <w:rPr>
          <w:rFonts w:ascii="Verdana" w:hAnsi="Verdana"/>
          <w:sz w:val="20"/>
        </w:rPr>
        <w:t>________________________________</w:t>
      </w:r>
      <w:r>
        <w:rPr>
          <w:rFonts w:ascii="Verdana" w:hAnsi="Verdana"/>
          <w:sz w:val="20"/>
        </w:rPr>
        <w:t>.</w:t>
      </w:r>
    </w:p>
    <w:p w:rsidR="00E307DE" w:rsidRDefault="00E307DE">
      <w:pPr>
        <w:rPr>
          <w:rFonts w:ascii="Verdana" w:hAnsi="Verdana"/>
          <w:sz w:val="20"/>
        </w:rPr>
      </w:pPr>
    </w:p>
    <w:p w:rsidR="003E21B1" w:rsidRDefault="003E21B1">
      <w:pPr>
        <w:rPr>
          <w:rFonts w:ascii="Verdana" w:hAnsi="Verdana"/>
          <w:sz w:val="20"/>
        </w:rPr>
      </w:pPr>
      <w:r w:rsidRPr="00BE220F">
        <w:rPr>
          <w:rFonts w:ascii="Verdana" w:hAnsi="Verdana"/>
          <w:sz w:val="20"/>
          <w:u w:val="single"/>
        </w:rPr>
        <w:t xml:space="preserve">Exercice </w:t>
      </w:r>
      <w:r>
        <w:rPr>
          <w:rFonts w:ascii="Verdana" w:hAnsi="Verdana"/>
          <w:sz w:val="20"/>
          <w:u w:val="single"/>
        </w:rPr>
        <w:t>7</w:t>
      </w:r>
      <w:r w:rsidRPr="00BE220F">
        <w:rPr>
          <w:rFonts w:ascii="Verdana" w:hAnsi="Verdana"/>
          <w:sz w:val="20"/>
          <w:u w:val="single"/>
        </w:rPr>
        <w:t> :</w:t>
      </w:r>
      <w:r>
        <w:rPr>
          <w:rFonts w:ascii="Verdana" w:hAnsi="Verdana"/>
          <w:sz w:val="20"/>
        </w:rPr>
        <w:t xml:space="preserve"> </w:t>
      </w:r>
      <w:r w:rsidR="00E307DE">
        <w:rPr>
          <w:rFonts w:ascii="Verdana" w:hAnsi="Verdana"/>
          <w:sz w:val="20"/>
        </w:rPr>
        <w:t>On considère la combustion complète du propane dans le dioxygène.</w:t>
      </w:r>
    </w:p>
    <w:p w:rsidR="00E307DE" w:rsidRDefault="00E307DE">
      <w:pPr>
        <w:rPr>
          <w:rFonts w:ascii="Verdana" w:hAnsi="Verdana"/>
          <w:sz w:val="20"/>
        </w:rPr>
      </w:pPr>
    </w:p>
    <w:p w:rsidR="00E307DE" w:rsidRDefault="00E307DE" w:rsidP="00E307DE">
      <w:pPr>
        <w:pStyle w:val="Paragraphedeliste"/>
        <w:numPr>
          <w:ilvl w:val="0"/>
          <w:numId w:val="27"/>
        </w:numPr>
        <w:jc w:val="both"/>
        <w:rPr>
          <w:rFonts w:ascii="Verdana" w:hAnsi="Verdana"/>
          <w:sz w:val="20"/>
        </w:rPr>
      </w:pPr>
      <w:r>
        <w:rPr>
          <w:rFonts w:ascii="Verdana" w:hAnsi="Verdana"/>
          <w:sz w:val="20"/>
        </w:rPr>
        <w:t>Ecrire et équilibrer la réaction avec les coefficients stœchiométriques entiers les plus petits possibles.</w:t>
      </w:r>
    </w:p>
    <w:p w:rsidR="00E307DE" w:rsidRPr="00BB3AE0" w:rsidRDefault="00E307DE" w:rsidP="00E307DE">
      <w:pPr>
        <w:pStyle w:val="Paragraphedeliste"/>
        <w:numPr>
          <w:ilvl w:val="0"/>
          <w:numId w:val="27"/>
        </w:numPr>
        <w:jc w:val="both"/>
        <w:rPr>
          <w:rFonts w:ascii="Verdana" w:hAnsi="Verdana"/>
          <w:sz w:val="20"/>
          <w:szCs w:val="20"/>
        </w:rPr>
      </w:pPr>
      <w:r w:rsidRPr="00BB3AE0">
        <w:rPr>
          <w:rFonts w:ascii="Verdana" w:hAnsi="Verdana"/>
          <w:sz w:val="20"/>
          <w:szCs w:val="20"/>
        </w:rPr>
        <w:t>Préparer des tableaux d'évolution pour un état initial constitué de 2 mol de propane et de 7 mol de dioxygène. Déterminer l'état final du système</w:t>
      </w:r>
      <w:r w:rsidR="00BB3AE0" w:rsidRPr="00BB3AE0">
        <w:rPr>
          <w:rFonts w:ascii="Verdana" w:hAnsi="Verdana"/>
          <w:sz w:val="20"/>
          <w:szCs w:val="20"/>
        </w:rPr>
        <w:t xml:space="preserve"> et c</w:t>
      </w:r>
      <w:r w:rsidRPr="00BB3AE0">
        <w:rPr>
          <w:rFonts w:ascii="Verdana" w:hAnsi="Verdana"/>
          <w:sz w:val="20"/>
          <w:szCs w:val="20"/>
        </w:rPr>
        <w:t>onclure.</w:t>
      </w:r>
    </w:p>
    <w:p w:rsidR="00E307DE" w:rsidRPr="00BB3AE0" w:rsidRDefault="00E307DE" w:rsidP="00E307DE">
      <w:pPr>
        <w:pStyle w:val="Paragraphedeliste"/>
        <w:numPr>
          <w:ilvl w:val="0"/>
          <w:numId w:val="27"/>
        </w:numPr>
        <w:jc w:val="both"/>
        <w:rPr>
          <w:rFonts w:ascii="Verdana" w:hAnsi="Verdana"/>
          <w:sz w:val="20"/>
          <w:szCs w:val="20"/>
        </w:rPr>
      </w:pPr>
      <w:r w:rsidRPr="00BB3AE0">
        <w:rPr>
          <w:rFonts w:ascii="Verdana" w:hAnsi="Verdana"/>
          <w:sz w:val="20"/>
          <w:szCs w:val="20"/>
        </w:rPr>
        <w:t>Préparer des tableaux d'évolution pour un état initial</w:t>
      </w:r>
      <w:r w:rsidR="00BB3AE0" w:rsidRPr="00BB3AE0">
        <w:rPr>
          <w:rFonts w:ascii="Verdana" w:hAnsi="Verdana"/>
          <w:sz w:val="20"/>
          <w:szCs w:val="20"/>
        </w:rPr>
        <w:t xml:space="preserve"> constitué de</w:t>
      </w:r>
      <w:r w:rsidRPr="00BB3AE0">
        <w:rPr>
          <w:rFonts w:ascii="Verdana" w:hAnsi="Verdana"/>
          <w:sz w:val="20"/>
          <w:szCs w:val="20"/>
        </w:rPr>
        <w:t xml:space="preserve"> 1,5 mol de propane et de 7,5 mol de dioxygène</w:t>
      </w:r>
      <w:r w:rsidR="00BB3AE0" w:rsidRPr="00BB3AE0">
        <w:rPr>
          <w:rFonts w:ascii="Verdana" w:hAnsi="Verdana"/>
          <w:sz w:val="20"/>
          <w:szCs w:val="20"/>
        </w:rPr>
        <w:t>.</w:t>
      </w:r>
      <w:r w:rsidRPr="00BB3AE0">
        <w:rPr>
          <w:rFonts w:ascii="Verdana" w:hAnsi="Verdana"/>
          <w:sz w:val="20"/>
          <w:szCs w:val="20"/>
        </w:rPr>
        <w:t xml:space="preserve"> </w:t>
      </w:r>
      <w:r w:rsidR="00BB3AE0" w:rsidRPr="00BB3AE0">
        <w:rPr>
          <w:rFonts w:ascii="Verdana" w:hAnsi="Verdana"/>
          <w:sz w:val="20"/>
          <w:szCs w:val="20"/>
        </w:rPr>
        <w:t>D</w:t>
      </w:r>
      <w:r w:rsidRPr="00BB3AE0">
        <w:rPr>
          <w:rFonts w:ascii="Verdana" w:hAnsi="Verdana"/>
          <w:sz w:val="20"/>
          <w:szCs w:val="20"/>
        </w:rPr>
        <w:t>éterminer l'état final du système et conclure.</w:t>
      </w:r>
    </w:p>
    <w:p w:rsidR="00B273E0" w:rsidRDefault="00B273E0">
      <w:pPr>
        <w:rPr>
          <w:rFonts w:ascii="Verdana" w:hAnsi="Verdana"/>
          <w:sz w:val="20"/>
        </w:rPr>
      </w:pPr>
    </w:p>
    <w:p w:rsidR="003E21B1" w:rsidRDefault="003E21B1">
      <w:pPr>
        <w:rPr>
          <w:rFonts w:ascii="Verdana" w:hAnsi="Verdana"/>
          <w:sz w:val="20"/>
        </w:rPr>
      </w:pPr>
    </w:p>
    <w:p w:rsidR="0094307C" w:rsidRPr="00AB240E" w:rsidRDefault="000C08C5" w:rsidP="003928E8">
      <w:pPr>
        <w:numPr>
          <w:ilvl w:val="1"/>
          <w:numId w:val="1"/>
        </w:numPr>
        <w:rPr>
          <w:rFonts w:ascii="Verdana" w:hAnsi="Verdana"/>
          <w:b/>
          <w:bCs/>
          <w:color w:val="C0504D" w:themeColor="accent2"/>
          <w:sz w:val="20"/>
          <w:u w:val="single"/>
        </w:rPr>
      </w:pPr>
      <w:r>
        <w:rPr>
          <w:rFonts w:ascii="Verdana" w:hAnsi="Verdana"/>
          <w:b/>
          <w:bCs/>
          <w:color w:val="C0504D" w:themeColor="accent2"/>
          <w:sz w:val="20"/>
          <w:u w:val="single"/>
        </w:rPr>
        <w:t>Combustions complètes et incomplètes</w:t>
      </w:r>
    </w:p>
    <w:p w:rsidR="00906AE0" w:rsidRDefault="00906AE0">
      <w:pPr>
        <w:jc w:val="both"/>
        <w:rPr>
          <w:rFonts w:ascii="Verdana" w:hAnsi="Verdana"/>
          <w:sz w:val="20"/>
          <w:szCs w:val="20"/>
        </w:rPr>
      </w:pPr>
    </w:p>
    <w:p w:rsidR="00930E0B" w:rsidRDefault="00F20585">
      <w:pPr>
        <w:jc w:val="both"/>
        <w:rPr>
          <w:rFonts w:ascii="Verdana" w:hAnsi="Verdana"/>
          <w:sz w:val="20"/>
          <w:szCs w:val="20"/>
        </w:rPr>
      </w:pPr>
      <w:r>
        <w:rPr>
          <w:rFonts w:ascii="Verdana" w:hAnsi="Verdana"/>
          <w:sz w:val="20"/>
          <w:szCs w:val="20"/>
        </w:rPr>
        <w:t xml:space="preserve">La combustion est complète lorsque le </w:t>
      </w:r>
      <w:r w:rsidR="002741E9">
        <w:rPr>
          <w:rFonts w:ascii="Verdana" w:hAnsi="Verdana"/>
          <w:sz w:val="20"/>
          <w:szCs w:val="20"/>
        </w:rPr>
        <w:t>________________</w:t>
      </w:r>
      <w:r>
        <w:rPr>
          <w:rFonts w:ascii="Verdana" w:hAnsi="Verdana"/>
          <w:sz w:val="20"/>
          <w:szCs w:val="20"/>
        </w:rPr>
        <w:t xml:space="preserve"> n’est pas le réactif limitant. Il faut de plus que l’apport en dioxygène soit régulier, donc la combustion soit bien </w:t>
      </w:r>
      <w:r w:rsidR="002741E9">
        <w:rPr>
          <w:rFonts w:ascii="Verdana" w:hAnsi="Verdana"/>
          <w:sz w:val="20"/>
          <w:szCs w:val="20"/>
        </w:rPr>
        <w:t>_____________</w:t>
      </w:r>
      <w:r>
        <w:rPr>
          <w:rFonts w:ascii="Verdana" w:hAnsi="Verdana"/>
          <w:sz w:val="20"/>
          <w:szCs w:val="20"/>
        </w:rPr>
        <w:t>.</w:t>
      </w:r>
    </w:p>
    <w:p w:rsidR="00F20585" w:rsidRDefault="00F20585">
      <w:pPr>
        <w:jc w:val="both"/>
        <w:rPr>
          <w:rFonts w:ascii="Verdana" w:hAnsi="Verdana"/>
          <w:sz w:val="20"/>
          <w:szCs w:val="20"/>
        </w:rPr>
      </w:pPr>
    </w:p>
    <w:p w:rsidR="00F20585" w:rsidRDefault="00F20585">
      <w:pPr>
        <w:jc w:val="both"/>
        <w:rPr>
          <w:rFonts w:ascii="Verdana" w:hAnsi="Verdana"/>
          <w:sz w:val="20"/>
          <w:szCs w:val="20"/>
        </w:rPr>
      </w:pPr>
      <w:r>
        <w:rPr>
          <w:rFonts w:ascii="Verdana" w:hAnsi="Verdana"/>
          <w:sz w:val="20"/>
          <w:szCs w:val="20"/>
        </w:rPr>
        <w:t xml:space="preserve">Dans le cas où le dioxygène est le réactif limitant alors la combustion est </w:t>
      </w:r>
      <w:r w:rsidR="002741E9">
        <w:rPr>
          <w:rFonts w:ascii="Verdana" w:hAnsi="Verdana"/>
          <w:sz w:val="20"/>
          <w:szCs w:val="20"/>
        </w:rPr>
        <w:t>_______________</w:t>
      </w:r>
      <w:r>
        <w:rPr>
          <w:rFonts w:ascii="Verdana" w:hAnsi="Verdana"/>
          <w:sz w:val="20"/>
          <w:szCs w:val="20"/>
        </w:rPr>
        <w:t>.</w:t>
      </w:r>
    </w:p>
    <w:p w:rsidR="00F20585" w:rsidRDefault="00F20585">
      <w:pPr>
        <w:jc w:val="both"/>
        <w:rPr>
          <w:rFonts w:ascii="Verdana" w:hAnsi="Verdana"/>
          <w:sz w:val="20"/>
          <w:szCs w:val="20"/>
        </w:rPr>
      </w:pPr>
      <w:r>
        <w:rPr>
          <w:rFonts w:ascii="Verdana" w:hAnsi="Verdana"/>
          <w:sz w:val="20"/>
          <w:szCs w:val="20"/>
        </w:rPr>
        <w:t>Pour des combustibles constitués uniquement d’atome de carbone, d’hydrogène et d’oxygène, la combustion incomplète s’écrit :</w:t>
      </w:r>
    </w:p>
    <w:p w:rsidR="00B20800" w:rsidRDefault="00B20800">
      <w:pPr>
        <w:jc w:val="both"/>
        <w:rPr>
          <w:rFonts w:ascii="Verdana" w:hAnsi="Verdana"/>
          <w:sz w:val="20"/>
          <w:szCs w:val="20"/>
        </w:rPr>
      </w:pPr>
    </w:p>
    <w:p w:rsidR="00F20585" w:rsidRDefault="002741E9" w:rsidP="00F20585">
      <w:pPr>
        <w:jc w:val="center"/>
        <w:rPr>
          <w:rFonts w:ascii="Verdana" w:hAnsi="Verdana"/>
          <w:sz w:val="20"/>
          <w:szCs w:val="20"/>
        </w:rPr>
      </w:pPr>
      <w:r>
        <w:rPr>
          <w:rFonts w:ascii="Verdana" w:hAnsi="Verdana"/>
          <w:sz w:val="20"/>
          <w:szCs w:val="20"/>
        </w:rPr>
        <w:t>________________________________________________________________________________</w:t>
      </w:r>
    </w:p>
    <w:p w:rsidR="00B20800" w:rsidRDefault="00B20800" w:rsidP="00F20585">
      <w:pPr>
        <w:jc w:val="center"/>
        <w:rPr>
          <w:rFonts w:ascii="Verdana" w:hAnsi="Verdana"/>
          <w:sz w:val="20"/>
          <w:szCs w:val="20"/>
        </w:rPr>
      </w:pPr>
    </w:p>
    <w:p w:rsidR="00F20585" w:rsidRPr="00887418" w:rsidRDefault="00B20800">
      <w:pPr>
        <w:jc w:val="both"/>
        <w:rPr>
          <w:rFonts w:ascii="Verdana" w:hAnsi="Verdana"/>
          <w:sz w:val="20"/>
          <w:szCs w:val="20"/>
        </w:rPr>
      </w:pPr>
      <w:r>
        <w:rPr>
          <w:rFonts w:ascii="Verdana" w:hAnsi="Verdana"/>
          <w:sz w:val="20"/>
          <w:szCs w:val="20"/>
        </w:rPr>
        <w:t xml:space="preserve">La combustion incomplète présente des dangers spécifiques puisque le monoxyde de carbone est un gaz incolore, inodore, mais </w:t>
      </w:r>
      <w:r w:rsidR="002741E9">
        <w:rPr>
          <w:rFonts w:ascii="Verdana" w:hAnsi="Verdana"/>
          <w:sz w:val="20"/>
          <w:szCs w:val="20"/>
        </w:rPr>
        <w:t>__________</w:t>
      </w:r>
      <w:r>
        <w:rPr>
          <w:rFonts w:ascii="Verdana" w:hAnsi="Verdana"/>
          <w:sz w:val="20"/>
          <w:szCs w:val="20"/>
        </w:rPr>
        <w:t xml:space="preserve"> et </w:t>
      </w:r>
      <w:r w:rsidR="002741E9">
        <w:rPr>
          <w:rFonts w:ascii="Verdana" w:hAnsi="Verdana"/>
          <w:sz w:val="20"/>
          <w:szCs w:val="20"/>
        </w:rPr>
        <w:t>__________</w:t>
      </w:r>
      <w:r>
        <w:rPr>
          <w:rFonts w:ascii="Verdana" w:hAnsi="Verdana"/>
          <w:sz w:val="20"/>
          <w:szCs w:val="20"/>
        </w:rPr>
        <w:t xml:space="preserve"> pour des taux supérieures à 0,15 % dans l’air et des durées d’exposition supérieures à 1 heure. (cf devoir maison).</w:t>
      </w:r>
    </w:p>
    <w:sectPr w:rsidR="00F20585" w:rsidRPr="00887418" w:rsidSect="00667669">
      <w:headerReference w:type="default" r:id="rId9"/>
      <w:footerReference w:type="default" r:id="rId10"/>
      <w:pgSz w:w="11906" w:h="16838"/>
      <w:pgMar w:top="1134" w:right="849" w:bottom="1135" w:left="851" w:header="708" w:footer="4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73" w:rsidRDefault="00395473">
      <w:r>
        <w:separator/>
      </w:r>
    </w:p>
  </w:endnote>
  <w:endnote w:type="continuationSeparator" w:id="0">
    <w:p w:rsidR="00395473" w:rsidRDefault="00395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35" w:rsidRDefault="00484AD0" w:rsidP="00353F75">
    <w:pPr>
      <w:pStyle w:val="Pieddepage"/>
      <w:jc w:val="center"/>
      <w:rPr>
        <w:rStyle w:val="Numrodepage"/>
      </w:rPr>
    </w:pPr>
    <w:r>
      <w:rPr>
        <w:rStyle w:val="Numrodepage"/>
      </w:rPr>
      <w:fldChar w:fldCharType="begin"/>
    </w:r>
    <w:r w:rsidR="001B0035">
      <w:rPr>
        <w:rStyle w:val="Numrodepage"/>
      </w:rPr>
      <w:instrText xml:space="preserve"> PAGE </w:instrText>
    </w:r>
    <w:r>
      <w:rPr>
        <w:rStyle w:val="Numrodepage"/>
      </w:rPr>
      <w:fldChar w:fldCharType="separate"/>
    </w:r>
    <w:r w:rsidR="00D154B8">
      <w:rPr>
        <w:rStyle w:val="Numrodepage"/>
        <w:noProof/>
      </w:rPr>
      <w:t>1</w:t>
    </w:r>
    <w:r>
      <w:rPr>
        <w:rStyle w:val="Numrodepage"/>
      </w:rPr>
      <w:fldChar w:fldCharType="end"/>
    </w:r>
    <w:r w:rsidR="001B0035">
      <w:rPr>
        <w:rStyle w:val="Numrodepage"/>
      </w:rPr>
      <w:t>/</w:t>
    </w:r>
    <w:r w:rsidR="00FF0A2B">
      <w:rPr>
        <w:rStyle w:val="Numrodepage"/>
      </w:rPr>
      <w:t>4</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0"/>
      <w:gridCol w:w="5242"/>
    </w:tblGrid>
    <w:tr w:rsidR="001B0035" w:rsidTr="00667669">
      <w:tc>
        <w:tcPr>
          <w:tcW w:w="5244" w:type="dxa"/>
        </w:tcPr>
        <w:p w:rsidR="001B0035" w:rsidRDefault="001B0035" w:rsidP="002D3980">
          <w:pPr>
            <w:pStyle w:val="Pieddepage"/>
            <w:rPr>
              <w:sz w:val="20"/>
            </w:rPr>
          </w:pPr>
          <w:r>
            <w:rPr>
              <w:rStyle w:val="Numrodepage"/>
              <w:sz w:val="20"/>
            </w:rPr>
            <w:t>Chimie</w:t>
          </w:r>
        </w:p>
      </w:tc>
      <w:tc>
        <w:tcPr>
          <w:tcW w:w="5244" w:type="dxa"/>
        </w:tcPr>
        <w:p w:rsidR="001B0035" w:rsidRDefault="001B0035" w:rsidP="00870D12">
          <w:pPr>
            <w:pStyle w:val="Pieddepage"/>
            <w:jc w:val="right"/>
            <w:rPr>
              <w:sz w:val="20"/>
            </w:rPr>
          </w:pPr>
          <w:r>
            <w:rPr>
              <w:sz w:val="20"/>
            </w:rPr>
            <w:t>http://physique.vije.net/1STI2D/index.php?page=</w:t>
          </w:r>
          <w:r w:rsidR="00870D12">
            <w:rPr>
              <w:sz w:val="20"/>
            </w:rPr>
            <w:t>combustion</w:t>
          </w:r>
        </w:p>
      </w:tc>
    </w:tr>
  </w:tbl>
  <w:p w:rsidR="001B0035" w:rsidRDefault="001B0035">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73" w:rsidRDefault="00395473">
      <w:r>
        <w:separator/>
      </w:r>
    </w:p>
  </w:footnote>
  <w:footnote w:type="continuationSeparator" w:id="0">
    <w:p w:rsidR="00395473" w:rsidRDefault="00395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35" w:rsidRDefault="001B0035" w:rsidP="009E17A3">
    <w:pPr>
      <w:pStyle w:val="En-tte"/>
      <w:jc w:val="right"/>
      <w:rPr>
        <w:sz w:val="20"/>
      </w:rPr>
    </w:pPr>
    <w:r>
      <w:rPr>
        <w:sz w:val="20"/>
      </w:rPr>
      <w:t>Cours 1</w:t>
    </w:r>
    <w:r w:rsidRPr="00754ECC">
      <w:rPr>
        <w:sz w:val="20"/>
        <w:vertAlign w:val="superscript"/>
      </w:rPr>
      <w:t>ère</w:t>
    </w:r>
    <w:r>
      <w:rPr>
        <w:sz w:val="20"/>
      </w:rPr>
      <w:t xml:space="preserve"> STI2D Lycée P. Neruda : </w:t>
    </w:r>
    <w:r w:rsidR="009E17A3">
      <w:rPr>
        <w:sz w:val="20"/>
      </w:rPr>
      <w:t xml:space="preserve">Les </w:t>
    </w:r>
    <w:r w:rsidR="00870D12">
      <w:rPr>
        <w:sz w:val="20"/>
      </w:rPr>
      <w:t>réactions de combustion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F64"/>
    <w:multiLevelType w:val="multilevel"/>
    <w:tmpl w:val="62969B74"/>
    <w:lvl w:ilvl="0">
      <w:start w:val="1"/>
      <w:numFmt w:val="decimal"/>
      <w:lvlText w:val="%1."/>
      <w:lvlJc w:val="left"/>
      <w:pPr>
        <w:tabs>
          <w:tab w:val="num" w:pos="720"/>
        </w:tabs>
        <w:ind w:left="720" w:hanging="360"/>
      </w:pPr>
    </w:lvl>
    <w:lvl w:ilvl="1">
      <w:start w:val="1"/>
      <w:numFmt w:val="decimal"/>
      <w:isLgl/>
      <w:lvlText w:val="%1.%2."/>
      <w:lvlJc w:val="left"/>
      <w:pPr>
        <w:tabs>
          <w:tab w:val="num" w:pos="1413"/>
        </w:tabs>
        <w:ind w:left="1413" w:hanging="705"/>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
    <w:nsid w:val="0E307ABA"/>
    <w:multiLevelType w:val="hybridMultilevel"/>
    <w:tmpl w:val="F23EB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A45B80"/>
    <w:multiLevelType w:val="multilevel"/>
    <w:tmpl w:val="6CBA7F7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12474"/>
    <w:multiLevelType w:val="hybridMultilevel"/>
    <w:tmpl w:val="597687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E410F5"/>
    <w:multiLevelType w:val="hybridMultilevel"/>
    <w:tmpl w:val="76E47E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783B20"/>
    <w:multiLevelType w:val="multilevel"/>
    <w:tmpl w:val="0D34E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46DD1"/>
    <w:multiLevelType w:val="hybridMultilevel"/>
    <w:tmpl w:val="6750D6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C562C4"/>
    <w:multiLevelType w:val="hybridMultilevel"/>
    <w:tmpl w:val="9A8EA1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0F7228"/>
    <w:multiLevelType w:val="hybridMultilevel"/>
    <w:tmpl w:val="56E02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B76F76"/>
    <w:multiLevelType w:val="hybridMultilevel"/>
    <w:tmpl w:val="C180E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6D1DB4"/>
    <w:multiLevelType w:val="multilevel"/>
    <w:tmpl w:val="6D5A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5F503C"/>
    <w:multiLevelType w:val="hybridMultilevel"/>
    <w:tmpl w:val="90EE70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B22E48"/>
    <w:multiLevelType w:val="hybridMultilevel"/>
    <w:tmpl w:val="84D8C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A80E00"/>
    <w:multiLevelType w:val="hybridMultilevel"/>
    <w:tmpl w:val="B5A6252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440F3665"/>
    <w:multiLevelType w:val="multilevel"/>
    <w:tmpl w:val="DC60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E511A0"/>
    <w:multiLevelType w:val="hybridMultilevel"/>
    <w:tmpl w:val="D4229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3C4DAD"/>
    <w:multiLevelType w:val="hybridMultilevel"/>
    <w:tmpl w:val="F23EB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6636F2F"/>
    <w:multiLevelType w:val="hybridMultilevel"/>
    <w:tmpl w:val="389E8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C7256F"/>
    <w:multiLevelType w:val="multilevel"/>
    <w:tmpl w:val="BA28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996626"/>
    <w:multiLevelType w:val="hybridMultilevel"/>
    <w:tmpl w:val="2DAA17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1E548CE"/>
    <w:multiLevelType w:val="hybridMultilevel"/>
    <w:tmpl w:val="91107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44751CA"/>
    <w:multiLevelType w:val="hybridMultilevel"/>
    <w:tmpl w:val="D7DEE6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563426B"/>
    <w:multiLevelType w:val="multilevel"/>
    <w:tmpl w:val="91C6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C55144"/>
    <w:multiLevelType w:val="hybridMultilevel"/>
    <w:tmpl w:val="B7AE4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700CC8"/>
    <w:multiLevelType w:val="hybridMultilevel"/>
    <w:tmpl w:val="F6DC1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3AD03D0"/>
    <w:multiLevelType w:val="hybridMultilevel"/>
    <w:tmpl w:val="E7E4B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9C3B56"/>
    <w:multiLevelType w:val="hybridMultilevel"/>
    <w:tmpl w:val="389E86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3"/>
  </w:num>
  <w:num w:numId="3">
    <w:abstractNumId w:val="3"/>
  </w:num>
  <w:num w:numId="4">
    <w:abstractNumId w:val="12"/>
  </w:num>
  <w:num w:numId="5">
    <w:abstractNumId w:val="13"/>
  </w:num>
  <w:num w:numId="6">
    <w:abstractNumId w:val="8"/>
  </w:num>
  <w:num w:numId="7">
    <w:abstractNumId w:val="15"/>
  </w:num>
  <w:num w:numId="8">
    <w:abstractNumId w:val="5"/>
  </w:num>
  <w:num w:numId="9">
    <w:abstractNumId w:val="10"/>
  </w:num>
  <w:num w:numId="10">
    <w:abstractNumId w:val="22"/>
  </w:num>
  <w:num w:numId="11">
    <w:abstractNumId w:val="18"/>
  </w:num>
  <w:num w:numId="12">
    <w:abstractNumId w:val="14"/>
  </w:num>
  <w:num w:numId="13">
    <w:abstractNumId w:val="2"/>
  </w:num>
  <w:num w:numId="14">
    <w:abstractNumId w:val="17"/>
  </w:num>
  <w:num w:numId="15">
    <w:abstractNumId w:val="26"/>
  </w:num>
  <w:num w:numId="16">
    <w:abstractNumId w:val="9"/>
  </w:num>
  <w:num w:numId="17">
    <w:abstractNumId w:val="21"/>
  </w:num>
  <w:num w:numId="18">
    <w:abstractNumId w:val="4"/>
  </w:num>
  <w:num w:numId="19">
    <w:abstractNumId w:val="20"/>
  </w:num>
  <w:num w:numId="20">
    <w:abstractNumId w:val="1"/>
  </w:num>
  <w:num w:numId="21">
    <w:abstractNumId w:val="16"/>
  </w:num>
  <w:num w:numId="22">
    <w:abstractNumId w:val="24"/>
  </w:num>
  <w:num w:numId="23">
    <w:abstractNumId w:val="6"/>
  </w:num>
  <w:num w:numId="24">
    <w:abstractNumId w:val="19"/>
  </w:num>
  <w:num w:numId="25">
    <w:abstractNumId w:val="11"/>
  </w:num>
  <w:num w:numId="26">
    <w:abstractNumId w:val="25"/>
  </w:num>
  <w:num w:numId="27">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embedSystemFonts/>
  <w:stylePaneFormatFilter w:val="3F01"/>
  <w:defaultTabStop w:val="708"/>
  <w:hyphenationZone w:val="425"/>
  <w:drawingGridHorizontalSpacing w:val="181"/>
  <w:drawingGridVerticalSpacing w:val="181"/>
  <w:noPunctuationKerning/>
  <w:characterSpacingControl w:val="doNotCompress"/>
  <w:hdrShapeDefaults>
    <o:shapedefaults v:ext="edit" spidmax="148482">
      <o:colormenu v:ext="edit" fillcolor="none" strokecolor="#c00000"/>
    </o:shapedefaults>
  </w:hdrShapeDefaults>
  <w:footnotePr>
    <w:footnote w:id="-1"/>
    <w:footnote w:id="0"/>
  </w:footnotePr>
  <w:endnotePr>
    <w:endnote w:id="-1"/>
    <w:endnote w:id="0"/>
  </w:endnotePr>
  <w:compat/>
  <w:rsids>
    <w:rsidRoot w:val="0094307C"/>
    <w:rsid w:val="00002035"/>
    <w:rsid w:val="000023D3"/>
    <w:rsid w:val="0000249D"/>
    <w:rsid w:val="00002EA9"/>
    <w:rsid w:val="00024446"/>
    <w:rsid w:val="000277C0"/>
    <w:rsid w:val="00043773"/>
    <w:rsid w:val="00051084"/>
    <w:rsid w:val="00051494"/>
    <w:rsid w:val="000541D8"/>
    <w:rsid w:val="00056D3D"/>
    <w:rsid w:val="00062CE6"/>
    <w:rsid w:val="0006463B"/>
    <w:rsid w:val="00067A90"/>
    <w:rsid w:val="00070072"/>
    <w:rsid w:val="0007644D"/>
    <w:rsid w:val="00082800"/>
    <w:rsid w:val="000848D4"/>
    <w:rsid w:val="000870EC"/>
    <w:rsid w:val="000A076B"/>
    <w:rsid w:val="000A3C18"/>
    <w:rsid w:val="000A52FD"/>
    <w:rsid w:val="000B042B"/>
    <w:rsid w:val="000B17EE"/>
    <w:rsid w:val="000B356B"/>
    <w:rsid w:val="000B5F4B"/>
    <w:rsid w:val="000C08C5"/>
    <w:rsid w:val="000C3B34"/>
    <w:rsid w:val="000C4EC1"/>
    <w:rsid w:val="000D34CB"/>
    <w:rsid w:val="000D5B31"/>
    <w:rsid w:val="000E067B"/>
    <w:rsid w:val="000E1C66"/>
    <w:rsid w:val="000E4776"/>
    <w:rsid w:val="000E5F4E"/>
    <w:rsid w:val="000F3092"/>
    <w:rsid w:val="000F5694"/>
    <w:rsid w:val="00115F63"/>
    <w:rsid w:val="00116431"/>
    <w:rsid w:val="00120647"/>
    <w:rsid w:val="00121813"/>
    <w:rsid w:val="001226C8"/>
    <w:rsid w:val="0012475C"/>
    <w:rsid w:val="001320D4"/>
    <w:rsid w:val="00135460"/>
    <w:rsid w:val="00141219"/>
    <w:rsid w:val="00154E13"/>
    <w:rsid w:val="00162E14"/>
    <w:rsid w:val="00164267"/>
    <w:rsid w:val="00174A4F"/>
    <w:rsid w:val="00177883"/>
    <w:rsid w:val="0017790C"/>
    <w:rsid w:val="0019320A"/>
    <w:rsid w:val="0019734E"/>
    <w:rsid w:val="001A3822"/>
    <w:rsid w:val="001A3EC5"/>
    <w:rsid w:val="001A7179"/>
    <w:rsid w:val="001B0035"/>
    <w:rsid w:val="001B0C2B"/>
    <w:rsid w:val="001E0FF8"/>
    <w:rsid w:val="001E1F80"/>
    <w:rsid w:val="001E5CE4"/>
    <w:rsid w:val="001E7E43"/>
    <w:rsid w:val="001F015C"/>
    <w:rsid w:val="001F20D9"/>
    <w:rsid w:val="00202F2A"/>
    <w:rsid w:val="00206D72"/>
    <w:rsid w:val="002101EF"/>
    <w:rsid w:val="0021085D"/>
    <w:rsid w:val="002114C8"/>
    <w:rsid w:val="002140AC"/>
    <w:rsid w:val="00215248"/>
    <w:rsid w:val="0022132D"/>
    <w:rsid w:val="00222038"/>
    <w:rsid w:val="002231C1"/>
    <w:rsid w:val="002234EF"/>
    <w:rsid w:val="00226AC0"/>
    <w:rsid w:val="00242DF2"/>
    <w:rsid w:val="002451AC"/>
    <w:rsid w:val="00252183"/>
    <w:rsid w:val="00263D44"/>
    <w:rsid w:val="0026561F"/>
    <w:rsid w:val="00265C04"/>
    <w:rsid w:val="00266F44"/>
    <w:rsid w:val="002671E9"/>
    <w:rsid w:val="0027367D"/>
    <w:rsid w:val="002741E9"/>
    <w:rsid w:val="002758C6"/>
    <w:rsid w:val="0027768D"/>
    <w:rsid w:val="00280680"/>
    <w:rsid w:val="00281207"/>
    <w:rsid w:val="00284E17"/>
    <w:rsid w:val="002865DE"/>
    <w:rsid w:val="00286EEC"/>
    <w:rsid w:val="00296563"/>
    <w:rsid w:val="00297319"/>
    <w:rsid w:val="002B572D"/>
    <w:rsid w:val="002C0930"/>
    <w:rsid w:val="002C2AEF"/>
    <w:rsid w:val="002C4A25"/>
    <w:rsid w:val="002C4DE2"/>
    <w:rsid w:val="002C7C57"/>
    <w:rsid w:val="002D3980"/>
    <w:rsid w:val="002D6214"/>
    <w:rsid w:val="002E3F70"/>
    <w:rsid w:val="002E5957"/>
    <w:rsid w:val="002F082B"/>
    <w:rsid w:val="002F156B"/>
    <w:rsid w:val="002F5D5A"/>
    <w:rsid w:val="003109B7"/>
    <w:rsid w:val="00312F3D"/>
    <w:rsid w:val="00322D59"/>
    <w:rsid w:val="00330951"/>
    <w:rsid w:val="00333BF7"/>
    <w:rsid w:val="00333FBC"/>
    <w:rsid w:val="00341F2B"/>
    <w:rsid w:val="00342AF5"/>
    <w:rsid w:val="00344150"/>
    <w:rsid w:val="003446C4"/>
    <w:rsid w:val="00346774"/>
    <w:rsid w:val="00353F75"/>
    <w:rsid w:val="0035496B"/>
    <w:rsid w:val="0037032E"/>
    <w:rsid w:val="003754EC"/>
    <w:rsid w:val="00376E9D"/>
    <w:rsid w:val="0038135D"/>
    <w:rsid w:val="003836EC"/>
    <w:rsid w:val="0038579C"/>
    <w:rsid w:val="0039257D"/>
    <w:rsid w:val="003928E8"/>
    <w:rsid w:val="00392AE4"/>
    <w:rsid w:val="00395473"/>
    <w:rsid w:val="003A1264"/>
    <w:rsid w:val="003A3D3E"/>
    <w:rsid w:val="003A5D34"/>
    <w:rsid w:val="003A6DC1"/>
    <w:rsid w:val="003C2AB5"/>
    <w:rsid w:val="003C7651"/>
    <w:rsid w:val="003D0B6E"/>
    <w:rsid w:val="003E0ABC"/>
    <w:rsid w:val="003E21B1"/>
    <w:rsid w:val="003E6109"/>
    <w:rsid w:val="003F403D"/>
    <w:rsid w:val="003F5BB8"/>
    <w:rsid w:val="00401E46"/>
    <w:rsid w:val="00407D6F"/>
    <w:rsid w:val="00416F0D"/>
    <w:rsid w:val="00430BE8"/>
    <w:rsid w:val="00435911"/>
    <w:rsid w:val="00437136"/>
    <w:rsid w:val="004406E0"/>
    <w:rsid w:val="00443406"/>
    <w:rsid w:val="004554B8"/>
    <w:rsid w:val="004603F4"/>
    <w:rsid w:val="00461CBD"/>
    <w:rsid w:val="00463080"/>
    <w:rsid w:val="004774E1"/>
    <w:rsid w:val="00477877"/>
    <w:rsid w:val="00484AD0"/>
    <w:rsid w:val="00484C5E"/>
    <w:rsid w:val="00487C2C"/>
    <w:rsid w:val="0049134B"/>
    <w:rsid w:val="004932A9"/>
    <w:rsid w:val="00496AFC"/>
    <w:rsid w:val="004B2198"/>
    <w:rsid w:val="004B3670"/>
    <w:rsid w:val="004C3281"/>
    <w:rsid w:val="004C57F0"/>
    <w:rsid w:val="004C5E7D"/>
    <w:rsid w:val="004D2371"/>
    <w:rsid w:val="004E0AE8"/>
    <w:rsid w:val="004E0D24"/>
    <w:rsid w:val="004E186A"/>
    <w:rsid w:val="004E5ADA"/>
    <w:rsid w:val="00501320"/>
    <w:rsid w:val="00501F20"/>
    <w:rsid w:val="00506D77"/>
    <w:rsid w:val="00511DF0"/>
    <w:rsid w:val="005256BA"/>
    <w:rsid w:val="00551787"/>
    <w:rsid w:val="00556C89"/>
    <w:rsid w:val="00557263"/>
    <w:rsid w:val="00565698"/>
    <w:rsid w:val="00567E97"/>
    <w:rsid w:val="00583493"/>
    <w:rsid w:val="0059237E"/>
    <w:rsid w:val="005943A4"/>
    <w:rsid w:val="00594575"/>
    <w:rsid w:val="005953AC"/>
    <w:rsid w:val="005A3F99"/>
    <w:rsid w:val="005A5523"/>
    <w:rsid w:val="005B0EAD"/>
    <w:rsid w:val="005B5936"/>
    <w:rsid w:val="005C3C30"/>
    <w:rsid w:val="005C5113"/>
    <w:rsid w:val="005C54E2"/>
    <w:rsid w:val="005C5520"/>
    <w:rsid w:val="005D1A25"/>
    <w:rsid w:val="005D20E9"/>
    <w:rsid w:val="005D3045"/>
    <w:rsid w:val="005D6DC7"/>
    <w:rsid w:val="005E3A86"/>
    <w:rsid w:val="005F0229"/>
    <w:rsid w:val="005F5885"/>
    <w:rsid w:val="005F6F07"/>
    <w:rsid w:val="00601333"/>
    <w:rsid w:val="00601D7D"/>
    <w:rsid w:val="0060248D"/>
    <w:rsid w:val="00603FF6"/>
    <w:rsid w:val="0061536B"/>
    <w:rsid w:val="006178B2"/>
    <w:rsid w:val="00623C5D"/>
    <w:rsid w:val="00631B2E"/>
    <w:rsid w:val="00633777"/>
    <w:rsid w:val="00642302"/>
    <w:rsid w:val="00652C0A"/>
    <w:rsid w:val="00661712"/>
    <w:rsid w:val="00666CBB"/>
    <w:rsid w:val="00667669"/>
    <w:rsid w:val="006743C0"/>
    <w:rsid w:val="00674F33"/>
    <w:rsid w:val="00681998"/>
    <w:rsid w:val="00681B1B"/>
    <w:rsid w:val="00684243"/>
    <w:rsid w:val="00693B02"/>
    <w:rsid w:val="00696A7F"/>
    <w:rsid w:val="006A0006"/>
    <w:rsid w:val="006A08EF"/>
    <w:rsid w:val="006A7C68"/>
    <w:rsid w:val="006B00B0"/>
    <w:rsid w:val="006B5E4F"/>
    <w:rsid w:val="006C2D01"/>
    <w:rsid w:val="006C6080"/>
    <w:rsid w:val="006C60ED"/>
    <w:rsid w:val="006C7421"/>
    <w:rsid w:val="006C7813"/>
    <w:rsid w:val="006D0234"/>
    <w:rsid w:val="006E6645"/>
    <w:rsid w:val="006F2A26"/>
    <w:rsid w:val="00717814"/>
    <w:rsid w:val="007215A2"/>
    <w:rsid w:val="00724565"/>
    <w:rsid w:val="00730115"/>
    <w:rsid w:val="0073035E"/>
    <w:rsid w:val="00740671"/>
    <w:rsid w:val="00744248"/>
    <w:rsid w:val="00754ECC"/>
    <w:rsid w:val="00760A5A"/>
    <w:rsid w:val="00766462"/>
    <w:rsid w:val="00771D4F"/>
    <w:rsid w:val="007815FA"/>
    <w:rsid w:val="007856FE"/>
    <w:rsid w:val="007859D2"/>
    <w:rsid w:val="00794318"/>
    <w:rsid w:val="00797FF4"/>
    <w:rsid w:val="007A339A"/>
    <w:rsid w:val="007A3B3C"/>
    <w:rsid w:val="007A61B6"/>
    <w:rsid w:val="007B7693"/>
    <w:rsid w:val="007C7853"/>
    <w:rsid w:val="007D14D8"/>
    <w:rsid w:val="007D2439"/>
    <w:rsid w:val="007D7F78"/>
    <w:rsid w:val="007E090B"/>
    <w:rsid w:val="007E44B7"/>
    <w:rsid w:val="007E7D2D"/>
    <w:rsid w:val="007F4093"/>
    <w:rsid w:val="007F5C7F"/>
    <w:rsid w:val="008004C7"/>
    <w:rsid w:val="00806E42"/>
    <w:rsid w:val="008075C6"/>
    <w:rsid w:val="0080760B"/>
    <w:rsid w:val="008138DA"/>
    <w:rsid w:val="00816140"/>
    <w:rsid w:val="008167AA"/>
    <w:rsid w:val="0082525C"/>
    <w:rsid w:val="008273BA"/>
    <w:rsid w:val="008344C4"/>
    <w:rsid w:val="008518E8"/>
    <w:rsid w:val="00862AD6"/>
    <w:rsid w:val="00867866"/>
    <w:rsid w:val="00870D12"/>
    <w:rsid w:val="00872FD5"/>
    <w:rsid w:val="00875202"/>
    <w:rsid w:val="008828DD"/>
    <w:rsid w:val="00886360"/>
    <w:rsid w:val="00887418"/>
    <w:rsid w:val="0089253C"/>
    <w:rsid w:val="008957F2"/>
    <w:rsid w:val="008A0671"/>
    <w:rsid w:val="008A32DC"/>
    <w:rsid w:val="008A679B"/>
    <w:rsid w:val="008B31AB"/>
    <w:rsid w:val="008D101D"/>
    <w:rsid w:val="008D1EF3"/>
    <w:rsid w:val="008D5084"/>
    <w:rsid w:val="008D5EA4"/>
    <w:rsid w:val="008D7105"/>
    <w:rsid w:val="008E0D58"/>
    <w:rsid w:val="008E0E99"/>
    <w:rsid w:val="008E1C0C"/>
    <w:rsid w:val="008E33B1"/>
    <w:rsid w:val="008E34B7"/>
    <w:rsid w:val="008E79B4"/>
    <w:rsid w:val="008E7F8E"/>
    <w:rsid w:val="008F227D"/>
    <w:rsid w:val="008F2C54"/>
    <w:rsid w:val="008F7FBE"/>
    <w:rsid w:val="00900555"/>
    <w:rsid w:val="009009D4"/>
    <w:rsid w:val="009029B7"/>
    <w:rsid w:val="00902EB9"/>
    <w:rsid w:val="00906AE0"/>
    <w:rsid w:val="0091126E"/>
    <w:rsid w:val="00914D08"/>
    <w:rsid w:val="009167B8"/>
    <w:rsid w:val="00925735"/>
    <w:rsid w:val="00930E0B"/>
    <w:rsid w:val="00930EC3"/>
    <w:rsid w:val="00934414"/>
    <w:rsid w:val="00936DDE"/>
    <w:rsid w:val="0094307C"/>
    <w:rsid w:val="00946E11"/>
    <w:rsid w:val="0095044F"/>
    <w:rsid w:val="009535EB"/>
    <w:rsid w:val="009605CC"/>
    <w:rsid w:val="0097214B"/>
    <w:rsid w:val="00980F80"/>
    <w:rsid w:val="00982889"/>
    <w:rsid w:val="009830D9"/>
    <w:rsid w:val="00995577"/>
    <w:rsid w:val="009A0E7A"/>
    <w:rsid w:val="009A3FD1"/>
    <w:rsid w:val="009A4F29"/>
    <w:rsid w:val="009A5393"/>
    <w:rsid w:val="009A6E49"/>
    <w:rsid w:val="009B141A"/>
    <w:rsid w:val="009B2692"/>
    <w:rsid w:val="009B4515"/>
    <w:rsid w:val="009D0F28"/>
    <w:rsid w:val="009E17A3"/>
    <w:rsid w:val="009F0FED"/>
    <w:rsid w:val="009F4D58"/>
    <w:rsid w:val="00A06CDF"/>
    <w:rsid w:val="00A11766"/>
    <w:rsid w:val="00A14C8D"/>
    <w:rsid w:val="00A16B7B"/>
    <w:rsid w:val="00A20DD5"/>
    <w:rsid w:val="00A23F55"/>
    <w:rsid w:val="00A24919"/>
    <w:rsid w:val="00A27B8D"/>
    <w:rsid w:val="00A27CE2"/>
    <w:rsid w:val="00A314B5"/>
    <w:rsid w:val="00A33D0F"/>
    <w:rsid w:val="00A4488A"/>
    <w:rsid w:val="00A510DF"/>
    <w:rsid w:val="00A5362A"/>
    <w:rsid w:val="00A613B7"/>
    <w:rsid w:val="00A648FA"/>
    <w:rsid w:val="00A66229"/>
    <w:rsid w:val="00A7319D"/>
    <w:rsid w:val="00A741C5"/>
    <w:rsid w:val="00A746C2"/>
    <w:rsid w:val="00A83059"/>
    <w:rsid w:val="00A9124A"/>
    <w:rsid w:val="00A92F88"/>
    <w:rsid w:val="00A94133"/>
    <w:rsid w:val="00A95581"/>
    <w:rsid w:val="00A966F7"/>
    <w:rsid w:val="00AA3345"/>
    <w:rsid w:val="00AA7A29"/>
    <w:rsid w:val="00AB157C"/>
    <w:rsid w:val="00AB1865"/>
    <w:rsid w:val="00AB240E"/>
    <w:rsid w:val="00AC12AB"/>
    <w:rsid w:val="00AD72B3"/>
    <w:rsid w:val="00AD7DF6"/>
    <w:rsid w:val="00AE2B07"/>
    <w:rsid w:val="00AE3594"/>
    <w:rsid w:val="00AF25AD"/>
    <w:rsid w:val="00B02DB3"/>
    <w:rsid w:val="00B1519D"/>
    <w:rsid w:val="00B15F0E"/>
    <w:rsid w:val="00B20800"/>
    <w:rsid w:val="00B273E0"/>
    <w:rsid w:val="00B31CE5"/>
    <w:rsid w:val="00B373CC"/>
    <w:rsid w:val="00B423E4"/>
    <w:rsid w:val="00B42FC3"/>
    <w:rsid w:val="00B45713"/>
    <w:rsid w:val="00B4572D"/>
    <w:rsid w:val="00B50742"/>
    <w:rsid w:val="00B511E7"/>
    <w:rsid w:val="00B6259B"/>
    <w:rsid w:val="00B62A22"/>
    <w:rsid w:val="00B6344A"/>
    <w:rsid w:val="00B649D7"/>
    <w:rsid w:val="00B71D48"/>
    <w:rsid w:val="00B76628"/>
    <w:rsid w:val="00B858DB"/>
    <w:rsid w:val="00B86AA2"/>
    <w:rsid w:val="00B972CB"/>
    <w:rsid w:val="00BA1463"/>
    <w:rsid w:val="00BA1503"/>
    <w:rsid w:val="00BA5BD6"/>
    <w:rsid w:val="00BB0AB9"/>
    <w:rsid w:val="00BB2D64"/>
    <w:rsid w:val="00BB3AE0"/>
    <w:rsid w:val="00BC0677"/>
    <w:rsid w:val="00BC264C"/>
    <w:rsid w:val="00BC609C"/>
    <w:rsid w:val="00BD7C43"/>
    <w:rsid w:val="00BE220F"/>
    <w:rsid w:val="00BE30C7"/>
    <w:rsid w:val="00BE38B5"/>
    <w:rsid w:val="00BE7FEA"/>
    <w:rsid w:val="00BF27A4"/>
    <w:rsid w:val="00BF57FC"/>
    <w:rsid w:val="00BF7352"/>
    <w:rsid w:val="00C1035E"/>
    <w:rsid w:val="00C15477"/>
    <w:rsid w:val="00C20B69"/>
    <w:rsid w:val="00C31B41"/>
    <w:rsid w:val="00C4028E"/>
    <w:rsid w:val="00C40336"/>
    <w:rsid w:val="00C40C2A"/>
    <w:rsid w:val="00C41413"/>
    <w:rsid w:val="00C46A6E"/>
    <w:rsid w:val="00C50160"/>
    <w:rsid w:val="00C53BDD"/>
    <w:rsid w:val="00C55916"/>
    <w:rsid w:val="00C57B8D"/>
    <w:rsid w:val="00C628C7"/>
    <w:rsid w:val="00C62E5E"/>
    <w:rsid w:val="00C730E3"/>
    <w:rsid w:val="00C74255"/>
    <w:rsid w:val="00C75003"/>
    <w:rsid w:val="00C80D99"/>
    <w:rsid w:val="00C83CFD"/>
    <w:rsid w:val="00C94804"/>
    <w:rsid w:val="00C965F7"/>
    <w:rsid w:val="00CA7F75"/>
    <w:rsid w:val="00CB4D8E"/>
    <w:rsid w:val="00CC0243"/>
    <w:rsid w:val="00CC5CE5"/>
    <w:rsid w:val="00CC7106"/>
    <w:rsid w:val="00CE29BB"/>
    <w:rsid w:val="00CE32B6"/>
    <w:rsid w:val="00CF173B"/>
    <w:rsid w:val="00D02D12"/>
    <w:rsid w:val="00D02E5F"/>
    <w:rsid w:val="00D154B8"/>
    <w:rsid w:val="00D17861"/>
    <w:rsid w:val="00D230F1"/>
    <w:rsid w:val="00D2338C"/>
    <w:rsid w:val="00D3114B"/>
    <w:rsid w:val="00D32EF4"/>
    <w:rsid w:val="00D377CB"/>
    <w:rsid w:val="00D4620E"/>
    <w:rsid w:val="00D501CE"/>
    <w:rsid w:val="00D51536"/>
    <w:rsid w:val="00D5416D"/>
    <w:rsid w:val="00D60A5C"/>
    <w:rsid w:val="00D75C1E"/>
    <w:rsid w:val="00D762DB"/>
    <w:rsid w:val="00D76770"/>
    <w:rsid w:val="00D8277B"/>
    <w:rsid w:val="00D83EA1"/>
    <w:rsid w:val="00D868C5"/>
    <w:rsid w:val="00D902EE"/>
    <w:rsid w:val="00D93ADE"/>
    <w:rsid w:val="00DA172D"/>
    <w:rsid w:val="00DA3947"/>
    <w:rsid w:val="00DA7A59"/>
    <w:rsid w:val="00DA7C52"/>
    <w:rsid w:val="00DB2AA9"/>
    <w:rsid w:val="00DC0F84"/>
    <w:rsid w:val="00DC2335"/>
    <w:rsid w:val="00DC5C94"/>
    <w:rsid w:val="00DD36B4"/>
    <w:rsid w:val="00DE00C8"/>
    <w:rsid w:val="00DF7D4D"/>
    <w:rsid w:val="00E16084"/>
    <w:rsid w:val="00E307DE"/>
    <w:rsid w:val="00E315E4"/>
    <w:rsid w:val="00E317EF"/>
    <w:rsid w:val="00E4556F"/>
    <w:rsid w:val="00E51D38"/>
    <w:rsid w:val="00E727F4"/>
    <w:rsid w:val="00E73382"/>
    <w:rsid w:val="00E74B57"/>
    <w:rsid w:val="00E83C8B"/>
    <w:rsid w:val="00E8530D"/>
    <w:rsid w:val="00E85E09"/>
    <w:rsid w:val="00E85EE3"/>
    <w:rsid w:val="00E90BEC"/>
    <w:rsid w:val="00E90C59"/>
    <w:rsid w:val="00E91617"/>
    <w:rsid w:val="00E91BE9"/>
    <w:rsid w:val="00EA101C"/>
    <w:rsid w:val="00EA16DE"/>
    <w:rsid w:val="00EA651D"/>
    <w:rsid w:val="00EA6D86"/>
    <w:rsid w:val="00EB55E7"/>
    <w:rsid w:val="00EC3CC0"/>
    <w:rsid w:val="00EC6042"/>
    <w:rsid w:val="00ED39B2"/>
    <w:rsid w:val="00ED69FB"/>
    <w:rsid w:val="00ED7EAC"/>
    <w:rsid w:val="00EE3A4D"/>
    <w:rsid w:val="00EE5B36"/>
    <w:rsid w:val="00EF3661"/>
    <w:rsid w:val="00F0180C"/>
    <w:rsid w:val="00F074AA"/>
    <w:rsid w:val="00F1120B"/>
    <w:rsid w:val="00F1545B"/>
    <w:rsid w:val="00F17F5E"/>
    <w:rsid w:val="00F200AF"/>
    <w:rsid w:val="00F20585"/>
    <w:rsid w:val="00F21B80"/>
    <w:rsid w:val="00F244D3"/>
    <w:rsid w:val="00F30D3E"/>
    <w:rsid w:val="00F33368"/>
    <w:rsid w:val="00F37FF9"/>
    <w:rsid w:val="00F43793"/>
    <w:rsid w:val="00F44C00"/>
    <w:rsid w:val="00F50E73"/>
    <w:rsid w:val="00F5705F"/>
    <w:rsid w:val="00F6146C"/>
    <w:rsid w:val="00F65620"/>
    <w:rsid w:val="00F674BB"/>
    <w:rsid w:val="00F6760C"/>
    <w:rsid w:val="00F74708"/>
    <w:rsid w:val="00F77400"/>
    <w:rsid w:val="00F836E6"/>
    <w:rsid w:val="00F91642"/>
    <w:rsid w:val="00F955B0"/>
    <w:rsid w:val="00F970C3"/>
    <w:rsid w:val="00F97A8C"/>
    <w:rsid w:val="00FA22CF"/>
    <w:rsid w:val="00FA79B3"/>
    <w:rsid w:val="00FB23ED"/>
    <w:rsid w:val="00FB47C0"/>
    <w:rsid w:val="00FC10EE"/>
    <w:rsid w:val="00FE2DA3"/>
    <w:rsid w:val="00FE5056"/>
    <w:rsid w:val="00FF0A02"/>
    <w:rsid w:val="00FF0A2B"/>
    <w:rsid w:val="00FF2ED3"/>
    <w:rsid w:val="00FF67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colormenu v:ext="edit" fillcolor="none" strokecolor="#c00000"/>
    </o:shapedefaults>
    <o:shapelayout v:ext="edit">
      <o:idmap v:ext="edit" data="1"/>
      <o:rules v:ext="edit">
        <o:r id="V:Rule8" type="connector" idref="#_x0000_s1217"/>
        <o:r id="V:Rule9" type="connector" idref="#_x0000_s1210"/>
        <o:r id="V:Rule10" type="connector" idref="#_x0000_s1219"/>
        <o:r id="V:Rule11" type="connector" idref="#_x0000_s1214"/>
        <o:r id="V:Rule12" type="connector" idref="#_x0000_s1211"/>
        <o:r id="V:Rule13" type="connector" idref="#_x0000_s1209"/>
        <o:r id="V:Rule14" type="connector" idref="#_x0000_s12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zh-TW"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670"/>
    <w:rPr>
      <w:sz w:val="24"/>
      <w:szCs w:val="24"/>
      <w:lang w:eastAsia="fr-FR" w:bidi="ar-SA"/>
    </w:rPr>
  </w:style>
  <w:style w:type="paragraph" w:styleId="Titre1">
    <w:name w:val="heading 1"/>
    <w:basedOn w:val="Normal"/>
    <w:next w:val="Normal"/>
    <w:link w:val="Titre1Car"/>
    <w:qFormat/>
    <w:rsid w:val="00F916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qFormat/>
    <w:rsid w:val="004B3670"/>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next w:val="Normal"/>
    <w:qFormat/>
    <w:rsid w:val="004B3670"/>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B3670"/>
    <w:pPr>
      <w:tabs>
        <w:tab w:val="center" w:pos="4536"/>
        <w:tab w:val="right" w:pos="9072"/>
      </w:tabs>
    </w:pPr>
  </w:style>
  <w:style w:type="paragraph" w:styleId="Pieddepage">
    <w:name w:val="footer"/>
    <w:basedOn w:val="Normal"/>
    <w:rsid w:val="004B3670"/>
    <w:pPr>
      <w:tabs>
        <w:tab w:val="center" w:pos="4536"/>
        <w:tab w:val="right" w:pos="9072"/>
      </w:tabs>
    </w:pPr>
  </w:style>
  <w:style w:type="character" w:styleId="Numrodepage">
    <w:name w:val="page number"/>
    <w:basedOn w:val="Policepardfaut"/>
    <w:rsid w:val="004B3670"/>
  </w:style>
  <w:style w:type="paragraph" w:styleId="Corpsdetexte">
    <w:name w:val="Body Text"/>
    <w:basedOn w:val="Normal"/>
    <w:rsid w:val="004B3670"/>
    <w:pPr>
      <w:jc w:val="both"/>
    </w:pPr>
    <w:rPr>
      <w:rFonts w:ascii="Verdana" w:hAnsi="Verdana"/>
      <w:sz w:val="20"/>
    </w:rPr>
  </w:style>
  <w:style w:type="paragraph" w:styleId="Lgende">
    <w:name w:val="caption"/>
    <w:basedOn w:val="Normal"/>
    <w:next w:val="Normal"/>
    <w:qFormat/>
    <w:rsid w:val="004B3670"/>
    <w:pPr>
      <w:framePr w:w="4289" w:h="2521" w:hSpace="141" w:wrap="around" w:vAnchor="text" w:hAnchor="page" w:x="6137" w:y="61"/>
      <w:pBdr>
        <w:top w:val="single" w:sz="12" w:space="1" w:color="auto"/>
        <w:left w:val="single" w:sz="12" w:space="1" w:color="auto"/>
        <w:bottom w:val="single" w:sz="12" w:space="1" w:color="auto"/>
        <w:right w:val="single" w:sz="12" w:space="1" w:color="auto"/>
      </w:pBdr>
      <w:jc w:val="right"/>
    </w:pPr>
    <w:rPr>
      <w:i/>
      <w:iCs/>
    </w:rPr>
  </w:style>
  <w:style w:type="paragraph" w:styleId="NormalWeb">
    <w:name w:val="Normal (Web)"/>
    <w:basedOn w:val="Normal"/>
    <w:uiPriority w:val="99"/>
    <w:rsid w:val="004B3670"/>
    <w:pPr>
      <w:spacing w:before="100" w:beforeAutospacing="1" w:after="100" w:afterAutospacing="1"/>
    </w:pPr>
    <w:rPr>
      <w:rFonts w:ascii="Arial Unicode MS" w:eastAsia="Arial Unicode MS" w:hAnsi="Arial Unicode MS" w:cs="Arial Unicode MS"/>
    </w:rPr>
  </w:style>
  <w:style w:type="character" w:styleId="lev">
    <w:name w:val="Strong"/>
    <w:basedOn w:val="Policepardfaut"/>
    <w:uiPriority w:val="22"/>
    <w:qFormat/>
    <w:rsid w:val="004B3670"/>
    <w:rPr>
      <w:b/>
      <w:bCs/>
    </w:rPr>
  </w:style>
  <w:style w:type="paragraph" w:styleId="Corpsdetexte2">
    <w:name w:val="Body Text 2"/>
    <w:basedOn w:val="Normal"/>
    <w:rsid w:val="004B3670"/>
    <w:pPr>
      <w:jc w:val="center"/>
    </w:pPr>
    <w:rPr>
      <w:rFonts w:ascii="Verdana" w:hAnsi="Verdana"/>
      <w:sz w:val="20"/>
    </w:rPr>
  </w:style>
  <w:style w:type="paragraph" w:styleId="Corpsdetexte3">
    <w:name w:val="Body Text 3"/>
    <w:basedOn w:val="Normal"/>
    <w:rsid w:val="004B3670"/>
    <w:rPr>
      <w:rFonts w:ascii="Verdana" w:hAnsi="Verdana"/>
      <w:sz w:val="20"/>
    </w:rPr>
  </w:style>
  <w:style w:type="character" w:styleId="Lienhypertexte">
    <w:name w:val="Hyperlink"/>
    <w:basedOn w:val="Policepardfaut"/>
    <w:rsid w:val="004B3670"/>
    <w:rPr>
      <w:color w:val="0000FF"/>
      <w:u w:val="single"/>
    </w:rPr>
  </w:style>
  <w:style w:type="character" w:styleId="Lienhypertextesuivivisit">
    <w:name w:val="FollowedHyperlink"/>
    <w:basedOn w:val="Policepardfaut"/>
    <w:rsid w:val="004B3670"/>
    <w:rPr>
      <w:color w:val="800080"/>
      <w:u w:val="single"/>
    </w:rPr>
  </w:style>
  <w:style w:type="character" w:customStyle="1" w:styleId="mw-headline">
    <w:name w:val="mw-headline"/>
    <w:basedOn w:val="Policepardfaut"/>
    <w:rsid w:val="004B3670"/>
  </w:style>
  <w:style w:type="character" w:customStyle="1" w:styleId="encadre">
    <w:name w:val="encadre"/>
    <w:basedOn w:val="Policepardfaut"/>
    <w:rsid w:val="004B3670"/>
  </w:style>
  <w:style w:type="character" w:styleId="Accentuation">
    <w:name w:val="Emphasis"/>
    <w:basedOn w:val="Policepardfaut"/>
    <w:uiPriority w:val="20"/>
    <w:qFormat/>
    <w:rsid w:val="004B3670"/>
    <w:rPr>
      <w:i/>
      <w:iCs/>
    </w:rPr>
  </w:style>
  <w:style w:type="character" w:customStyle="1" w:styleId="indice">
    <w:name w:val="indice"/>
    <w:basedOn w:val="Policepardfaut"/>
    <w:rsid w:val="004B3670"/>
  </w:style>
  <w:style w:type="character" w:customStyle="1" w:styleId="definition2">
    <w:name w:val="definition2"/>
    <w:basedOn w:val="Policepardfaut"/>
    <w:rsid w:val="004B3670"/>
  </w:style>
  <w:style w:type="paragraph" w:customStyle="1" w:styleId="definition">
    <w:name w:val="definition"/>
    <w:basedOn w:val="Normal"/>
    <w:rsid w:val="004B3670"/>
    <w:pPr>
      <w:spacing w:before="100" w:beforeAutospacing="1" w:after="100" w:afterAutospacing="1"/>
    </w:pPr>
    <w:rPr>
      <w:rFonts w:ascii="Arial Unicode MS" w:eastAsia="Arial Unicode MS" w:hAnsi="Arial Unicode MS" w:cs="Arial Unicode MS"/>
    </w:rPr>
  </w:style>
  <w:style w:type="paragraph" w:styleId="Textedebulles">
    <w:name w:val="Balloon Text"/>
    <w:basedOn w:val="Normal"/>
    <w:link w:val="TextedebullesCar"/>
    <w:rsid w:val="0017790C"/>
    <w:rPr>
      <w:rFonts w:ascii="Tahoma" w:hAnsi="Tahoma" w:cs="Tahoma"/>
      <w:sz w:val="16"/>
      <w:szCs w:val="16"/>
    </w:rPr>
  </w:style>
  <w:style w:type="character" w:customStyle="1" w:styleId="TextedebullesCar">
    <w:name w:val="Texte de bulles Car"/>
    <w:basedOn w:val="Policepardfaut"/>
    <w:link w:val="Textedebulles"/>
    <w:rsid w:val="0017790C"/>
    <w:rPr>
      <w:rFonts w:ascii="Tahoma" w:hAnsi="Tahoma" w:cs="Tahoma"/>
      <w:sz w:val="16"/>
      <w:szCs w:val="16"/>
      <w:lang w:eastAsia="fr-FR" w:bidi="ar-SA"/>
    </w:rPr>
  </w:style>
  <w:style w:type="paragraph" w:styleId="Paragraphedeliste">
    <w:name w:val="List Paragraph"/>
    <w:basedOn w:val="Normal"/>
    <w:uiPriority w:val="34"/>
    <w:qFormat/>
    <w:rsid w:val="0017790C"/>
    <w:pPr>
      <w:ind w:left="720"/>
      <w:contextualSpacing/>
    </w:pPr>
  </w:style>
  <w:style w:type="table" w:styleId="Grilledutableau">
    <w:name w:val="Table Grid"/>
    <w:basedOn w:val="TableauNormal"/>
    <w:uiPriority w:val="59"/>
    <w:rsid w:val="006F2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0B17EE"/>
    <w:rPr>
      <w:color w:val="808080"/>
    </w:rPr>
  </w:style>
  <w:style w:type="character" w:customStyle="1" w:styleId="Titre1Car">
    <w:name w:val="Titre 1 Car"/>
    <w:basedOn w:val="Policepardfaut"/>
    <w:link w:val="Titre1"/>
    <w:rsid w:val="00F91642"/>
    <w:rPr>
      <w:rFonts w:asciiTheme="majorHAnsi" w:eastAsiaTheme="majorEastAsia" w:hAnsiTheme="majorHAnsi" w:cstheme="majorBidi"/>
      <w:b/>
      <w:bCs/>
      <w:color w:val="365F91" w:themeColor="accent1" w:themeShade="BF"/>
      <w:sz w:val="28"/>
      <w:szCs w:val="28"/>
      <w:lang w:eastAsia="fr-FR" w:bidi="ar-SA"/>
    </w:rPr>
  </w:style>
  <w:style w:type="character" w:customStyle="1" w:styleId="texhtml">
    <w:name w:val="texhtml"/>
    <w:basedOn w:val="Policepardfaut"/>
    <w:rsid w:val="00BF57FC"/>
  </w:style>
  <w:style w:type="paragraph" w:customStyle="1" w:styleId="paragraphstyle2">
    <w:name w:val="paragraph_style_2"/>
    <w:basedOn w:val="Normal"/>
    <w:rsid w:val="00A648FA"/>
    <w:pPr>
      <w:spacing w:before="100" w:beforeAutospacing="1" w:after="100" w:afterAutospacing="1"/>
    </w:pPr>
  </w:style>
  <w:style w:type="character" w:customStyle="1" w:styleId="style1">
    <w:name w:val="style_1"/>
    <w:basedOn w:val="Policepardfaut"/>
    <w:rsid w:val="00A648FA"/>
  </w:style>
  <w:style w:type="character" w:customStyle="1" w:styleId="style2">
    <w:name w:val="style_2"/>
    <w:basedOn w:val="Policepardfaut"/>
    <w:rsid w:val="00A648FA"/>
  </w:style>
</w:styles>
</file>

<file path=word/webSettings.xml><?xml version="1.0" encoding="utf-8"?>
<w:webSettings xmlns:r="http://schemas.openxmlformats.org/officeDocument/2006/relationships" xmlns:w="http://schemas.openxmlformats.org/wordprocessingml/2006/main">
  <w:divs>
    <w:div w:id="266622150">
      <w:bodyDiv w:val="1"/>
      <w:marLeft w:val="0"/>
      <w:marRight w:val="0"/>
      <w:marTop w:val="0"/>
      <w:marBottom w:val="0"/>
      <w:divBdr>
        <w:top w:val="none" w:sz="0" w:space="0" w:color="auto"/>
        <w:left w:val="none" w:sz="0" w:space="0" w:color="auto"/>
        <w:bottom w:val="none" w:sz="0" w:space="0" w:color="auto"/>
        <w:right w:val="none" w:sz="0" w:space="0" w:color="auto"/>
      </w:divBdr>
    </w:div>
    <w:div w:id="402945329">
      <w:bodyDiv w:val="1"/>
      <w:marLeft w:val="0"/>
      <w:marRight w:val="0"/>
      <w:marTop w:val="0"/>
      <w:marBottom w:val="0"/>
      <w:divBdr>
        <w:top w:val="none" w:sz="0" w:space="0" w:color="auto"/>
        <w:left w:val="none" w:sz="0" w:space="0" w:color="auto"/>
        <w:bottom w:val="none" w:sz="0" w:space="0" w:color="auto"/>
        <w:right w:val="none" w:sz="0" w:space="0" w:color="auto"/>
      </w:divBdr>
    </w:div>
    <w:div w:id="451287441">
      <w:bodyDiv w:val="1"/>
      <w:marLeft w:val="0"/>
      <w:marRight w:val="0"/>
      <w:marTop w:val="0"/>
      <w:marBottom w:val="0"/>
      <w:divBdr>
        <w:top w:val="none" w:sz="0" w:space="0" w:color="auto"/>
        <w:left w:val="none" w:sz="0" w:space="0" w:color="auto"/>
        <w:bottom w:val="none" w:sz="0" w:space="0" w:color="auto"/>
        <w:right w:val="none" w:sz="0" w:space="0" w:color="auto"/>
      </w:divBdr>
    </w:div>
    <w:div w:id="583296629">
      <w:bodyDiv w:val="1"/>
      <w:marLeft w:val="0"/>
      <w:marRight w:val="0"/>
      <w:marTop w:val="0"/>
      <w:marBottom w:val="0"/>
      <w:divBdr>
        <w:top w:val="none" w:sz="0" w:space="0" w:color="auto"/>
        <w:left w:val="none" w:sz="0" w:space="0" w:color="auto"/>
        <w:bottom w:val="none" w:sz="0" w:space="0" w:color="auto"/>
        <w:right w:val="none" w:sz="0" w:space="0" w:color="auto"/>
      </w:divBdr>
      <w:divsChild>
        <w:div w:id="1279020455">
          <w:marLeft w:val="0"/>
          <w:marRight w:val="0"/>
          <w:marTop w:val="0"/>
          <w:marBottom w:val="0"/>
          <w:divBdr>
            <w:top w:val="none" w:sz="0" w:space="0" w:color="auto"/>
            <w:left w:val="none" w:sz="0" w:space="0" w:color="auto"/>
            <w:bottom w:val="none" w:sz="0" w:space="0" w:color="auto"/>
            <w:right w:val="none" w:sz="0" w:space="0" w:color="auto"/>
          </w:divBdr>
          <w:divsChild>
            <w:div w:id="1438675394">
              <w:marLeft w:val="0"/>
              <w:marRight w:val="0"/>
              <w:marTop w:val="0"/>
              <w:marBottom w:val="0"/>
              <w:divBdr>
                <w:top w:val="none" w:sz="0" w:space="0" w:color="auto"/>
                <w:left w:val="none" w:sz="0" w:space="0" w:color="auto"/>
                <w:bottom w:val="none" w:sz="0" w:space="0" w:color="auto"/>
                <w:right w:val="none" w:sz="0" w:space="0" w:color="auto"/>
              </w:divBdr>
              <w:divsChild>
                <w:div w:id="17686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3481">
          <w:marLeft w:val="0"/>
          <w:marRight w:val="0"/>
          <w:marTop w:val="0"/>
          <w:marBottom w:val="0"/>
          <w:divBdr>
            <w:top w:val="none" w:sz="0" w:space="0" w:color="auto"/>
            <w:left w:val="none" w:sz="0" w:space="0" w:color="auto"/>
            <w:bottom w:val="none" w:sz="0" w:space="0" w:color="auto"/>
            <w:right w:val="none" w:sz="0" w:space="0" w:color="auto"/>
          </w:divBdr>
          <w:divsChild>
            <w:div w:id="1872568279">
              <w:marLeft w:val="0"/>
              <w:marRight w:val="0"/>
              <w:marTop w:val="0"/>
              <w:marBottom w:val="0"/>
              <w:divBdr>
                <w:top w:val="none" w:sz="0" w:space="0" w:color="auto"/>
                <w:left w:val="none" w:sz="0" w:space="0" w:color="auto"/>
                <w:bottom w:val="none" w:sz="0" w:space="0" w:color="auto"/>
                <w:right w:val="none" w:sz="0" w:space="0" w:color="auto"/>
              </w:divBdr>
              <w:divsChild>
                <w:div w:id="808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794">
          <w:marLeft w:val="0"/>
          <w:marRight w:val="0"/>
          <w:marTop w:val="0"/>
          <w:marBottom w:val="0"/>
          <w:divBdr>
            <w:top w:val="none" w:sz="0" w:space="0" w:color="auto"/>
            <w:left w:val="none" w:sz="0" w:space="0" w:color="auto"/>
            <w:bottom w:val="none" w:sz="0" w:space="0" w:color="auto"/>
            <w:right w:val="none" w:sz="0" w:space="0" w:color="auto"/>
          </w:divBdr>
        </w:div>
        <w:div w:id="1935554963">
          <w:marLeft w:val="0"/>
          <w:marRight w:val="0"/>
          <w:marTop w:val="0"/>
          <w:marBottom w:val="0"/>
          <w:divBdr>
            <w:top w:val="none" w:sz="0" w:space="0" w:color="auto"/>
            <w:left w:val="none" w:sz="0" w:space="0" w:color="auto"/>
            <w:bottom w:val="none" w:sz="0" w:space="0" w:color="auto"/>
            <w:right w:val="none" w:sz="0" w:space="0" w:color="auto"/>
          </w:divBdr>
        </w:div>
        <w:div w:id="1358313791">
          <w:marLeft w:val="0"/>
          <w:marRight w:val="0"/>
          <w:marTop w:val="0"/>
          <w:marBottom w:val="0"/>
          <w:divBdr>
            <w:top w:val="none" w:sz="0" w:space="0" w:color="auto"/>
            <w:left w:val="none" w:sz="0" w:space="0" w:color="auto"/>
            <w:bottom w:val="none" w:sz="0" w:space="0" w:color="auto"/>
            <w:right w:val="none" w:sz="0" w:space="0" w:color="auto"/>
          </w:divBdr>
        </w:div>
        <w:div w:id="780759237">
          <w:marLeft w:val="0"/>
          <w:marRight w:val="0"/>
          <w:marTop w:val="0"/>
          <w:marBottom w:val="0"/>
          <w:divBdr>
            <w:top w:val="none" w:sz="0" w:space="0" w:color="auto"/>
            <w:left w:val="none" w:sz="0" w:space="0" w:color="auto"/>
            <w:bottom w:val="none" w:sz="0" w:space="0" w:color="auto"/>
            <w:right w:val="none" w:sz="0" w:space="0" w:color="auto"/>
          </w:divBdr>
        </w:div>
        <w:div w:id="307125025">
          <w:marLeft w:val="0"/>
          <w:marRight w:val="0"/>
          <w:marTop w:val="0"/>
          <w:marBottom w:val="0"/>
          <w:divBdr>
            <w:top w:val="none" w:sz="0" w:space="0" w:color="auto"/>
            <w:left w:val="none" w:sz="0" w:space="0" w:color="auto"/>
            <w:bottom w:val="none" w:sz="0" w:space="0" w:color="auto"/>
            <w:right w:val="none" w:sz="0" w:space="0" w:color="auto"/>
          </w:divBdr>
          <w:divsChild>
            <w:div w:id="471560130">
              <w:marLeft w:val="0"/>
              <w:marRight w:val="0"/>
              <w:marTop w:val="0"/>
              <w:marBottom w:val="0"/>
              <w:divBdr>
                <w:top w:val="none" w:sz="0" w:space="0" w:color="auto"/>
                <w:left w:val="none" w:sz="0" w:space="0" w:color="auto"/>
                <w:bottom w:val="none" w:sz="0" w:space="0" w:color="auto"/>
                <w:right w:val="none" w:sz="0" w:space="0" w:color="auto"/>
              </w:divBdr>
              <w:divsChild>
                <w:div w:id="13198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1222">
          <w:marLeft w:val="0"/>
          <w:marRight w:val="0"/>
          <w:marTop w:val="0"/>
          <w:marBottom w:val="0"/>
          <w:divBdr>
            <w:top w:val="none" w:sz="0" w:space="0" w:color="auto"/>
            <w:left w:val="none" w:sz="0" w:space="0" w:color="auto"/>
            <w:bottom w:val="none" w:sz="0" w:space="0" w:color="auto"/>
            <w:right w:val="none" w:sz="0" w:space="0" w:color="auto"/>
          </w:divBdr>
          <w:divsChild>
            <w:div w:id="1819688761">
              <w:marLeft w:val="0"/>
              <w:marRight w:val="0"/>
              <w:marTop w:val="0"/>
              <w:marBottom w:val="0"/>
              <w:divBdr>
                <w:top w:val="none" w:sz="0" w:space="0" w:color="auto"/>
                <w:left w:val="none" w:sz="0" w:space="0" w:color="auto"/>
                <w:bottom w:val="none" w:sz="0" w:space="0" w:color="auto"/>
                <w:right w:val="none" w:sz="0" w:space="0" w:color="auto"/>
              </w:divBdr>
              <w:divsChild>
                <w:div w:id="6150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1150">
          <w:marLeft w:val="0"/>
          <w:marRight w:val="0"/>
          <w:marTop w:val="0"/>
          <w:marBottom w:val="0"/>
          <w:divBdr>
            <w:top w:val="none" w:sz="0" w:space="0" w:color="auto"/>
            <w:left w:val="none" w:sz="0" w:space="0" w:color="auto"/>
            <w:bottom w:val="none" w:sz="0" w:space="0" w:color="auto"/>
            <w:right w:val="none" w:sz="0" w:space="0" w:color="auto"/>
          </w:divBdr>
          <w:divsChild>
            <w:div w:id="12806469">
              <w:marLeft w:val="0"/>
              <w:marRight w:val="0"/>
              <w:marTop w:val="0"/>
              <w:marBottom w:val="0"/>
              <w:divBdr>
                <w:top w:val="none" w:sz="0" w:space="0" w:color="auto"/>
                <w:left w:val="none" w:sz="0" w:space="0" w:color="auto"/>
                <w:bottom w:val="none" w:sz="0" w:space="0" w:color="auto"/>
                <w:right w:val="none" w:sz="0" w:space="0" w:color="auto"/>
              </w:divBdr>
            </w:div>
          </w:divsChild>
        </w:div>
        <w:div w:id="642270878">
          <w:marLeft w:val="0"/>
          <w:marRight w:val="0"/>
          <w:marTop w:val="0"/>
          <w:marBottom w:val="0"/>
          <w:divBdr>
            <w:top w:val="none" w:sz="0" w:space="0" w:color="auto"/>
            <w:left w:val="none" w:sz="0" w:space="0" w:color="auto"/>
            <w:bottom w:val="none" w:sz="0" w:space="0" w:color="auto"/>
            <w:right w:val="none" w:sz="0" w:space="0" w:color="auto"/>
          </w:divBdr>
          <w:divsChild>
            <w:div w:id="2113549610">
              <w:marLeft w:val="0"/>
              <w:marRight w:val="0"/>
              <w:marTop w:val="0"/>
              <w:marBottom w:val="0"/>
              <w:divBdr>
                <w:top w:val="none" w:sz="0" w:space="0" w:color="auto"/>
                <w:left w:val="none" w:sz="0" w:space="0" w:color="auto"/>
                <w:bottom w:val="none" w:sz="0" w:space="0" w:color="auto"/>
                <w:right w:val="none" w:sz="0" w:space="0" w:color="auto"/>
              </w:divBdr>
              <w:divsChild>
                <w:div w:id="19074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0829">
          <w:marLeft w:val="0"/>
          <w:marRight w:val="0"/>
          <w:marTop w:val="0"/>
          <w:marBottom w:val="0"/>
          <w:divBdr>
            <w:top w:val="none" w:sz="0" w:space="0" w:color="auto"/>
            <w:left w:val="none" w:sz="0" w:space="0" w:color="auto"/>
            <w:bottom w:val="none" w:sz="0" w:space="0" w:color="auto"/>
            <w:right w:val="none" w:sz="0" w:space="0" w:color="auto"/>
          </w:divBdr>
          <w:divsChild>
            <w:div w:id="1092973237">
              <w:marLeft w:val="0"/>
              <w:marRight w:val="0"/>
              <w:marTop w:val="0"/>
              <w:marBottom w:val="0"/>
              <w:divBdr>
                <w:top w:val="none" w:sz="0" w:space="0" w:color="auto"/>
                <w:left w:val="none" w:sz="0" w:space="0" w:color="auto"/>
                <w:bottom w:val="none" w:sz="0" w:space="0" w:color="auto"/>
                <w:right w:val="none" w:sz="0" w:space="0" w:color="auto"/>
              </w:divBdr>
              <w:divsChild>
                <w:div w:id="7051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332">
          <w:marLeft w:val="0"/>
          <w:marRight w:val="0"/>
          <w:marTop w:val="0"/>
          <w:marBottom w:val="0"/>
          <w:divBdr>
            <w:top w:val="none" w:sz="0" w:space="0" w:color="auto"/>
            <w:left w:val="none" w:sz="0" w:space="0" w:color="auto"/>
            <w:bottom w:val="none" w:sz="0" w:space="0" w:color="auto"/>
            <w:right w:val="none" w:sz="0" w:space="0" w:color="auto"/>
          </w:divBdr>
        </w:div>
        <w:div w:id="950163298">
          <w:marLeft w:val="0"/>
          <w:marRight w:val="0"/>
          <w:marTop w:val="0"/>
          <w:marBottom w:val="0"/>
          <w:divBdr>
            <w:top w:val="none" w:sz="0" w:space="0" w:color="auto"/>
            <w:left w:val="none" w:sz="0" w:space="0" w:color="auto"/>
            <w:bottom w:val="none" w:sz="0" w:space="0" w:color="auto"/>
            <w:right w:val="none" w:sz="0" w:space="0" w:color="auto"/>
          </w:divBdr>
          <w:divsChild>
            <w:div w:id="1812208937">
              <w:marLeft w:val="0"/>
              <w:marRight w:val="0"/>
              <w:marTop w:val="0"/>
              <w:marBottom w:val="0"/>
              <w:divBdr>
                <w:top w:val="none" w:sz="0" w:space="0" w:color="auto"/>
                <w:left w:val="none" w:sz="0" w:space="0" w:color="auto"/>
                <w:bottom w:val="none" w:sz="0" w:space="0" w:color="auto"/>
                <w:right w:val="none" w:sz="0" w:space="0" w:color="auto"/>
              </w:divBdr>
              <w:divsChild>
                <w:div w:id="5710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885">
          <w:marLeft w:val="0"/>
          <w:marRight w:val="0"/>
          <w:marTop w:val="0"/>
          <w:marBottom w:val="0"/>
          <w:divBdr>
            <w:top w:val="none" w:sz="0" w:space="0" w:color="auto"/>
            <w:left w:val="none" w:sz="0" w:space="0" w:color="auto"/>
            <w:bottom w:val="none" w:sz="0" w:space="0" w:color="auto"/>
            <w:right w:val="none" w:sz="0" w:space="0" w:color="auto"/>
          </w:divBdr>
        </w:div>
        <w:div w:id="1619027606">
          <w:marLeft w:val="0"/>
          <w:marRight w:val="0"/>
          <w:marTop w:val="0"/>
          <w:marBottom w:val="0"/>
          <w:divBdr>
            <w:top w:val="none" w:sz="0" w:space="0" w:color="auto"/>
            <w:left w:val="none" w:sz="0" w:space="0" w:color="auto"/>
            <w:bottom w:val="none" w:sz="0" w:space="0" w:color="auto"/>
            <w:right w:val="none" w:sz="0" w:space="0" w:color="auto"/>
          </w:divBdr>
          <w:divsChild>
            <w:div w:id="1942642764">
              <w:marLeft w:val="0"/>
              <w:marRight w:val="0"/>
              <w:marTop w:val="0"/>
              <w:marBottom w:val="0"/>
              <w:divBdr>
                <w:top w:val="none" w:sz="0" w:space="0" w:color="auto"/>
                <w:left w:val="none" w:sz="0" w:space="0" w:color="auto"/>
                <w:bottom w:val="none" w:sz="0" w:space="0" w:color="auto"/>
                <w:right w:val="none" w:sz="0" w:space="0" w:color="auto"/>
              </w:divBdr>
              <w:divsChild>
                <w:div w:id="10403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6465">
          <w:marLeft w:val="0"/>
          <w:marRight w:val="0"/>
          <w:marTop w:val="0"/>
          <w:marBottom w:val="0"/>
          <w:divBdr>
            <w:top w:val="none" w:sz="0" w:space="0" w:color="auto"/>
            <w:left w:val="none" w:sz="0" w:space="0" w:color="auto"/>
            <w:bottom w:val="none" w:sz="0" w:space="0" w:color="auto"/>
            <w:right w:val="none" w:sz="0" w:space="0" w:color="auto"/>
          </w:divBdr>
        </w:div>
        <w:div w:id="261180834">
          <w:marLeft w:val="0"/>
          <w:marRight w:val="0"/>
          <w:marTop w:val="0"/>
          <w:marBottom w:val="0"/>
          <w:divBdr>
            <w:top w:val="none" w:sz="0" w:space="0" w:color="auto"/>
            <w:left w:val="none" w:sz="0" w:space="0" w:color="auto"/>
            <w:bottom w:val="none" w:sz="0" w:space="0" w:color="auto"/>
            <w:right w:val="none" w:sz="0" w:space="0" w:color="auto"/>
          </w:divBdr>
        </w:div>
        <w:div w:id="1483504587">
          <w:marLeft w:val="0"/>
          <w:marRight w:val="0"/>
          <w:marTop w:val="0"/>
          <w:marBottom w:val="0"/>
          <w:divBdr>
            <w:top w:val="none" w:sz="0" w:space="0" w:color="auto"/>
            <w:left w:val="none" w:sz="0" w:space="0" w:color="auto"/>
            <w:bottom w:val="none" w:sz="0" w:space="0" w:color="auto"/>
            <w:right w:val="none" w:sz="0" w:space="0" w:color="auto"/>
          </w:divBdr>
        </w:div>
        <w:div w:id="534932073">
          <w:marLeft w:val="0"/>
          <w:marRight w:val="0"/>
          <w:marTop w:val="0"/>
          <w:marBottom w:val="0"/>
          <w:divBdr>
            <w:top w:val="none" w:sz="0" w:space="0" w:color="auto"/>
            <w:left w:val="none" w:sz="0" w:space="0" w:color="auto"/>
            <w:bottom w:val="none" w:sz="0" w:space="0" w:color="auto"/>
            <w:right w:val="none" w:sz="0" w:space="0" w:color="auto"/>
          </w:divBdr>
          <w:divsChild>
            <w:div w:id="1406075421">
              <w:marLeft w:val="0"/>
              <w:marRight w:val="0"/>
              <w:marTop w:val="0"/>
              <w:marBottom w:val="0"/>
              <w:divBdr>
                <w:top w:val="none" w:sz="0" w:space="0" w:color="auto"/>
                <w:left w:val="none" w:sz="0" w:space="0" w:color="auto"/>
                <w:bottom w:val="none" w:sz="0" w:space="0" w:color="auto"/>
                <w:right w:val="none" w:sz="0" w:space="0" w:color="auto"/>
              </w:divBdr>
            </w:div>
          </w:divsChild>
        </w:div>
        <w:div w:id="1952734919">
          <w:marLeft w:val="0"/>
          <w:marRight w:val="0"/>
          <w:marTop w:val="0"/>
          <w:marBottom w:val="0"/>
          <w:divBdr>
            <w:top w:val="none" w:sz="0" w:space="0" w:color="auto"/>
            <w:left w:val="none" w:sz="0" w:space="0" w:color="auto"/>
            <w:bottom w:val="none" w:sz="0" w:space="0" w:color="auto"/>
            <w:right w:val="none" w:sz="0" w:space="0" w:color="auto"/>
          </w:divBdr>
          <w:divsChild>
            <w:div w:id="1104619362">
              <w:marLeft w:val="0"/>
              <w:marRight w:val="0"/>
              <w:marTop w:val="0"/>
              <w:marBottom w:val="0"/>
              <w:divBdr>
                <w:top w:val="none" w:sz="0" w:space="0" w:color="auto"/>
                <w:left w:val="none" w:sz="0" w:space="0" w:color="auto"/>
                <w:bottom w:val="none" w:sz="0" w:space="0" w:color="auto"/>
                <w:right w:val="none" w:sz="0" w:space="0" w:color="auto"/>
              </w:divBdr>
              <w:divsChild>
                <w:div w:id="1463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7260">
          <w:marLeft w:val="0"/>
          <w:marRight w:val="0"/>
          <w:marTop w:val="0"/>
          <w:marBottom w:val="0"/>
          <w:divBdr>
            <w:top w:val="none" w:sz="0" w:space="0" w:color="auto"/>
            <w:left w:val="none" w:sz="0" w:space="0" w:color="auto"/>
            <w:bottom w:val="none" w:sz="0" w:space="0" w:color="auto"/>
            <w:right w:val="none" w:sz="0" w:space="0" w:color="auto"/>
          </w:divBdr>
        </w:div>
        <w:div w:id="828638911">
          <w:marLeft w:val="0"/>
          <w:marRight w:val="0"/>
          <w:marTop w:val="0"/>
          <w:marBottom w:val="0"/>
          <w:divBdr>
            <w:top w:val="none" w:sz="0" w:space="0" w:color="auto"/>
            <w:left w:val="none" w:sz="0" w:space="0" w:color="auto"/>
            <w:bottom w:val="none" w:sz="0" w:space="0" w:color="auto"/>
            <w:right w:val="none" w:sz="0" w:space="0" w:color="auto"/>
          </w:divBdr>
          <w:divsChild>
            <w:div w:id="1902935984">
              <w:marLeft w:val="0"/>
              <w:marRight w:val="0"/>
              <w:marTop w:val="0"/>
              <w:marBottom w:val="0"/>
              <w:divBdr>
                <w:top w:val="none" w:sz="0" w:space="0" w:color="auto"/>
                <w:left w:val="none" w:sz="0" w:space="0" w:color="auto"/>
                <w:bottom w:val="none" w:sz="0" w:space="0" w:color="auto"/>
                <w:right w:val="none" w:sz="0" w:space="0" w:color="auto"/>
              </w:divBdr>
              <w:divsChild>
                <w:div w:id="6383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87442">
          <w:marLeft w:val="0"/>
          <w:marRight w:val="0"/>
          <w:marTop w:val="0"/>
          <w:marBottom w:val="0"/>
          <w:divBdr>
            <w:top w:val="none" w:sz="0" w:space="0" w:color="auto"/>
            <w:left w:val="none" w:sz="0" w:space="0" w:color="auto"/>
            <w:bottom w:val="none" w:sz="0" w:space="0" w:color="auto"/>
            <w:right w:val="none" w:sz="0" w:space="0" w:color="auto"/>
          </w:divBdr>
          <w:divsChild>
            <w:div w:id="228929267">
              <w:marLeft w:val="0"/>
              <w:marRight w:val="0"/>
              <w:marTop w:val="0"/>
              <w:marBottom w:val="0"/>
              <w:divBdr>
                <w:top w:val="none" w:sz="0" w:space="0" w:color="auto"/>
                <w:left w:val="none" w:sz="0" w:space="0" w:color="auto"/>
                <w:bottom w:val="none" w:sz="0" w:space="0" w:color="auto"/>
                <w:right w:val="none" w:sz="0" w:space="0" w:color="auto"/>
              </w:divBdr>
              <w:divsChild>
                <w:div w:id="17831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112">
          <w:marLeft w:val="0"/>
          <w:marRight w:val="0"/>
          <w:marTop w:val="0"/>
          <w:marBottom w:val="0"/>
          <w:divBdr>
            <w:top w:val="none" w:sz="0" w:space="0" w:color="auto"/>
            <w:left w:val="none" w:sz="0" w:space="0" w:color="auto"/>
            <w:bottom w:val="none" w:sz="0" w:space="0" w:color="auto"/>
            <w:right w:val="none" w:sz="0" w:space="0" w:color="auto"/>
          </w:divBdr>
          <w:divsChild>
            <w:div w:id="1698240882">
              <w:marLeft w:val="0"/>
              <w:marRight w:val="0"/>
              <w:marTop w:val="0"/>
              <w:marBottom w:val="0"/>
              <w:divBdr>
                <w:top w:val="none" w:sz="0" w:space="0" w:color="auto"/>
                <w:left w:val="none" w:sz="0" w:space="0" w:color="auto"/>
                <w:bottom w:val="none" w:sz="0" w:space="0" w:color="auto"/>
                <w:right w:val="none" w:sz="0" w:space="0" w:color="auto"/>
              </w:divBdr>
              <w:divsChild>
                <w:div w:id="7936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1319">
          <w:marLeft w:val="0"/>
          <w:marRight w:val="0"/>
          <w:marTop w:val="0"/>
          <w:marBottom w:val="0"/>
          <w:divBdr>
            <w:top w:val="none" w:sz="0" w:space="0" w:color="auto"/>
            <w:left w:val="none" w:sz="0" w:space="0" w:color="auto"/>
            <w:bottom w:val="none" w:sz="0" w:space="0" w:color="auto"/>
            <w:right w:val="none" w:sz="0" w:space="0" w:color="auto"/>
          </w:divBdr>
        </w:div>
        <w:div w:id="311719389">
          <w:marLeft w:val="0"/>
          <w:marRight w:val="0"/>
          <w:marTop w:val="0"/>
          <w:marBottom w:val="0"/>
          <w:divBdr>
            <w:top w:val="none" w:sz="0" w:space="0" w:color="auto"/>
            <w:left w:val="none" w:sz="0" w:space="0" w:color="auto"/>
            <w:bottom w:val="none" w:sz="0" w:space="0" w:color="auto"/>
            <w:right w:val="none" w:sz="0" w:space="0" w:color="auto"/>
          </w:divBdr>
        </w:div>
        <w:div w:id="1051617904">
          <w:marLeft w:val="0"/>
          <w:marRight w:val="0"/>
          <w:marTop w:val="0"/>
          <w:marBottom w:val="0"/>
          <w:divBdr>
            <w:top w:val="none" w:sz="0" w:space="0" w:color="auto"/>
            <w:left w:val="none" w:sz="0" w:space="0" w:color="auto"/>
            <w:bottom w:val="none" w:sz="0" w:space="0" w:color="auto"/>
            <w:right w:val="none" w:sz="0" w:space="0" w:color="auto"/>
          </w:divBdr>
        </w:div>
        <w:div w:id="29037205">
          <w:marLeft w:val="0"/>
          <w:marRight w:val="0"/>
          <w:marTop w:val="0"/>
          <w:marBottom w:val="0"/>
          <w:divBdr>
            <w:top w:val="none" w:sz="0" w:space="0" w:color="auto"/>
            <w:left w:val="none" w:sz="0" w:space="0" w:color="auto"/>
            <w:bottom w:val="none" w:sz="0" w:space="0" w:color="auto"/>
            <w:right w:val="none" w:sz="0" w:space="0" w:color="auto"/>
          </w:divBdr>
          <w:divsChild>
            <w:div w:id="786975145">
              <w:marLeft w:val="0"/>
              <w:marRight w:val="0"/>
              <w:marTop w:val="0"/>
              <w:marBottom w:val="0"/>
              <w:divBdr>
                <w:top w:val="none" w:sz="0" w:space="0" w:color="auto"/>
                <w:left w:val="none" w:sz="0" w:space="0" w:color="auto"/>
                <w:bottom w:val="none" w:sz="0" w:space="0" w:color="auto"/>
                <w:right w:val="none" w:sz="0" w:space="0" w:color="auto"/>
              </w:divBdr>
              <w:divsChild>
                <w:div w:id="21051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2408">
          <w:marLeft w:val="0"/>
          <w:marRight w:val="0"/>
          <w:marTop w:val="0"/>
          <w:marBottom w:val="0"/>
          <w:divBdr>
            <w:top w:val="none" w:sz="0" w:space="0" w:color="auto"/>
            <w:left w:val="none" w:sz="0" w:space="0" w:color="auto"/>
            <w:bottom w:val="none" w:sz="0" w:space="0" w:color="auto"/>
            <w:right w:val="none" w:sz="0" w:space="0" w:color="auto"/>
          </w:divBdr>
          <w:divsChild>
            <w:div w:id="1118141326">
              <w:marLeft w:val="0"/>
              <w:marRight w:val="0"/>
              <w:marTop w:val="0"/>
              <w:marBottom w:val="0"/>
              <w:divBdr>
                <w:top w:val="none" w:sz="0" w:space="0" w:color="auto"/>
                <w:left w:val="none" w:sz="0" w:space="0" w:color="auto"/>
                <w:bottom w:val="none" w:sz="0" w:space="0" w:color="auto"/>
                <w:right w:val="none" w:sz="0" w:space="0" w:color="auto"/>
              </w:divBdr>
              <w:divsChild>
                <w:div w:id="16123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8021">
          <w:marLeft w:val="0"/>
          <w:marRight w:val="0"/>
          <w:marTop w:val="0"/>
          <w:marBottom w:val="0"/>
          <w:divBdr>
            <w:top w:val="none" w:sz="0" w:space="0" w:color="auto"/>
            <w:left w:val="none" w:sz="0" w:space="0" w:color="auto"/>
            <w:bottom w:val="none" w:sz="0" w:space="0" w:color="auto"/>
            <w:right w:val="none" w:sz="0" w:space="0" w:color="auto"/>
          </w:divBdr>
          <w:divsChild>
            <w:div w:id="1345404736">
              <w:marLeft w:val="0"/>
              <w:marRight w:val="0"/>
              <w:marTop w:val="0"/>
              <w:marBottom w:val="0"/>
              <w:divBdr>
                <w:top w:val="none" w:sz="0" w:space="0" w:color="auto"/>
                <w:left w:val="none" w:sz="0" w:space="0" w:color="auto"/>
                <w:bottom w:val="none" w:sz="0" w:space="0" w:color="auto"/>
                <w:right w:val="none" w:sz="0" w:space="0" w:color="auto"/>
              </w:divBdr>
              <w:divsChild>
                <w:div w:id="13938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0279">
          <w:marLeft w:val="0"/>
          <w:marRight w:val="0"/>
          <w:marTop w:val="0"/>
          <w:marBottom w:val="0"/>
          <w:divBdr>
            <w:top w:val="none" w:sz="0" w:space="0" w:color="auto"/>
            <w:left w:val="none" w:sz="0" w:space="0" w:color="auto"/>
            <w:bottom w:val="none" w:sz="0" w:space="0" w:color="auto"/>
            <w:right w:val="none" w:sz="0" w:space="0" w:color="auto"/>
          </w:divBdr>
        </w:div>
        <w:div w:id="647981393">
          <w:marLeft w:val="0"/>
          <w:marRight w:val="0"/>
          <w:marTop w:val="0"/>
          <w:marBottom w:val="0"/>
          <w:divBdr>
            <w:top w:val="none" w:sz="0" w:space="0" w:color="auto"/>
            <w:left w:val="none" w:sz="0" w:space="0" w:color="auto"/>
            <w:bottom w:val="none" w:sz="0" w:space="0" w:color="auto"/>
            <w:right w:val="none" w:sz="0" w:space="0" w:color="auto"/>
          </w:divBdr>
        </w:div>
        <w:div w:id="2078938252">
          <w:marLeft w:val="0"/>
          <w:marRight w:val="0"/>
          <w:marTop w:val="0"/>
          <w:marBottom w:val="0"/>
          <w:divBdr>
            <w:top w:val="none" w:sz="0" w:space="0" w:color="auto"/>
            <w:left w:val="none" w:sz="0" w:space="0" w:color="auto"/>
            <w:bottom w:val="none" w:sz="0" w:space="0" w:color="auto"/>
            <w:right w:val="none" w:sz="0" w:space="0" w:color="auto"/>
          </w:divBdr>
        </w:div>
        <w:div w:id="469833563">
          <w:marLeft w:val="0"/>
          <w:marRight w:val="0"/>
          <w:marTop w:val="0"/>
          <w:marBottom w:val="0"/>
          <w:divBdr>
            <w:top w:val="none" w:sz="0" w:space="0" w:color="auto"/>
            <w:left w:val="none" w:sz="0" w:space="0" w:color="auto"/>
            <w:bottom w:val="none" w:sz="0" w:space="0" w:color="auto"/>
            <w:right w:val="none" w:sz="0" w:space="0" w:color="auto"/>
          </w:divBdr>
          <w:divsChild>
            <w:div w:id="2110421215">
              <w:marLeft w:val="0"/>
              <w:marRight w:val="0"/>
              <w:marTop w:val="0"/>
              <w:marBottom w:val="0"/>
              <w:divBdr>
                <w:top w:val="none" w:sz="0" w:space="0" w:color="auto"/>
                <w:left w:val="none" w:sz="0" w:space="0" w:color="auto"/>
                <w:bottom w:val="none" w:sz="0" w:space="0" w:color="auto"/>
                <w:right w:val="none" w:sz="0" w:space="0" w:color="auto"/>
              </w:divBdr>
              <w:divsChild>
                <w:div w:id="15565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58">
          <w:marLeft w:val="0"/>
          <w:marRight w:val="0"/>
          <w:marTop w:val="0"/>
          <w:marBottom w:val="0"/>
          <w:divBdr>
            <w:top w:val="none" w:sz="0" w:space="0" w:color="auto"/>
            <w:left w:val="none" w:sz="0" w:space="0" w:color="auto"/>
            <w:bottom w:val="none" w:sz="0" w:space="0" w:color="auto"/>
            <w:right w:val="none" w:sz="0" w:space="0" w:color="auto"/>
          </w:divBdr>
          <w:divsChild>
            <w:div w:id="1819416331">
              <w:marLeft w:val="0"/>
              <w:marRight w:val="0"/>
              <w:marTop w:val="0"/>
              <w:marBottom w:val="0"/>
              <w:divBdr>
                <w:top w:val="none" w:sz="0" w:space="0" w:color="auto"/>
                <w:left w:val="none" w:sz="0" w:space="0" w:color="auto"/>
                <w:bottom w:val="none" w:sz="0" w:space="0" w:color="auto"/>
                <w:right w:val="none" w:sz="0" w:space="0" w:color="auto"/>
              </w:divBdr>
              <w:divsChild>
                <w:div w:id="21347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5222">
          <w:marLeft w:val="0"/>
          <w:marRight w:val="0"/>
          <w:marTop w:val="0"/>
          <w:marBottom w:val="0"/>
          <w:divBdr>
            <w:top w:val="none" w:sz="0" w:space="0" w:color="auto"/>
            <w:left w:val="none" w:sz="0" w:space="0" w:color="auto"/>
            <w:bottom w:val="none" w:sz="0" w:space="0" w:color="auto"/>
            <w:right w:val="none" w:sz="0" w:space="0" w:color="auto"/>
          </w:divBdr>
        </w:div>
        <w:div w:id="2118451271">
          <w:marLeft w:val="0"/>
          <w:marRight w:val="0"/>
          <w:marTop w:val="0"/>
          <w:marBottom w:val="0"/>
          <w:divBdr>
            <w:top w:val="none" w:sz="0" w:space="0" w:color="auto"/>
            <w:left w:val="none" w:sz="0" w:space="0" w:color="auto"/>
            <w:bottom w:val="none" w:sz="0" w:space="0" w:color="auto"/>
            <w:right w:val="none" w:sz="0" w:space="0" w:color="auto"/>
          </w:divBdr>
          <w:divsChild>
            <w:div w:id="97070914">
              <w:marLeft w:val="0"/>
              <w:marRight w:val="0"/>
              <w:marTop w:val="0"/>
              <w:marBottom w:val="0"/>
              <w:divBdr>
                <w:top w:val="none" w:sz="0" w:space="0" w:color="auto"/>
                <w:left w:val="none" w:sz="0" w:space="0" w:color="auto"/>
                <w:bottom w:val="none" w:sz="0" w:space="0" w:color="auto"/>
                <w:right w:val="none" w:sz="0" w:space="0" w:color="auto"/>
              </w:divBdr>
              <w:divsChild>
                <w:div w:id="12952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97995">
          <w:marLeft w:val="0"/>
          <w:marRight w:val="0"/>
          <w:marTop w:val="0"/>
          <w:marBottom w:val="0"/>
          <w:divBdr>
            <w:top w:val="none" w:sz="0" w:space="0" w:color="auto"/>
            <w:left w:val="none" w:sz="0" w:space="0" w:color="auto"/>
            <w:bottom w:val="none" w:sz="0" w:space="0" w:color="auto"/>
            <w:right w:val="none" w:sz="0" w:space="0" w:color="auto"/>
          </w:divBdr>
          <w:divsChild>
            <w:div w:id="1867475505">
              <w:marLeft w:val="0"/>
              <w:marRight w:val="0"/>
              <w:marTop w:val="0"/>
              <w:marBottom w:val="0"/>
              <w:divBdr>
                <w:top w:val="none" w:sz="0" w:space="0" w:color="auto"/>
                <w:left w:val="none" w:sz="0" w:space="0" w:color="auto"/>
                <w:bottom w:val="none" w:sz="0" w:space="0" w:color="auto"/>
                <w:right w:val="none" w:sz="0" w:space="0" w:color="auto"/>
              </w:divBdr>
              <w:divsChild>
                <w:div w:id="459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2524">
          <w:marLeft w:val="0"/>
          <w:marRight w:val="0"/>
          <w:marTop w:val="0"/>
          <w:marBottom w:val="0"/>
          <w:divBdr>
            <w:top w:val="none" w:sz="0" w:space="0" w:color="auto"/>
            <w:left w:val="none" w:sz="0" w:space="0" w:color="auto"/>
            <w:bottom w:val="none" w:sz="0" w:space="0" w:color="auto"/>
            <w:right w:val="none" w:sz="0" w:space="0" w:color="auto"/>
          </w:divBdr>
        </w:div>
        <w:div w:id="1589384324">
          <w:marLeft w:val="0"/>
          <w:marRight w:val="0"/>
          <w:marTop w:val="0"/>
          <w:marBottom w:val="0"/>
          <w:divBdr>
            <w:top w:val="none" w:sz="0" w:space="0" w:color="auto"/>
            <w:left w:val="none" w:sz="0" w:space="0" w:color="auto"/>
            <w:bottom w:val="none" w:sz="0" w:space="0" w:color="auto"/>
            <w:right w:val="none" w:sz="0" w:space="0" w:color="auto"/>
          </w:divBdr>
        </w:div>
        <w:div w:id="751705611">
          <w:marLeft w:val="0"/>
          <w:marRight w:val="0"/>
          <w:marTop w:val="0"/>
          <w:marBottom w:val="0"/>
          <w:divBdr>
            <w:top w:val="none" w:sz="0" w:space="0" w:color="auto"/>
            <w:left w:val="none" w:sz="0" w:space="0" w:color="auto"/>
            <w:bottom w:val="none" w:sz="0" w:space="0" w:color="auto"/>
            <w:right w:val="none" w:sz="0" w:space="0" w:color="auto"/>
          </w:divBdr>
        </w:div>
        <w:div w:id="383607265">
          <w:marLeft w:val="0"/>
          <w:marRight w:val="0"/>
          <w:marTop w:val="0"/>
          <w:marBottom w:val="0"/>
          <w:divBdr>
            <w:top w:val="none" w:sz="0" w:space="0" w:color="auto"/>
            <w:left w:val="none" w:sz="0" w:space="0" w:color="auto"/>
            <w:bottom w:val="none" w:sz="0" w:space="0" w:color="auto"/>
            <w:right w:val="none" w:sz="0" w:space="0" w:color="auto"/>
          </w:divBdr>
        </w:div>
        <w:div w:id="343671043">
          <w:marLeft w:val="0"/>
          <w:marRight w:val="0"/>
          <w:marTop w:val="0"/>
          <w:marBottom w:val="0"/>
          <w:divBdr>
            <w:top w:val="none" w:sz="0" w:space="0" w:color="auto"/>
            <w:left w:val="none" w:sz="0" w:space="0" w:color="auto"/>
            <w:bottom w:val="none" w:sz="0" w:space="0" w:color="auto"/>
            <w:right w:val="none" w:sz="0" w:space="0" w:color="auto"/>
          </w:divBdr>
        </w:div>
        <w:div w:id="1643345788">
          <w:marLeft w:val="0"/>
          <w:marRight w:val="0"/>
          <w:marTop w:val="0"/>
          <w:marBottom w:val="0"/>
          <w:divBdr>
            <w:top w:val="none" w:sz="0" w:space="0" w:color="auto"/>
            <w:left w:val="none" w:sz="0" w:space="0" w:color="auto"/>
            <w:bottom w:val="none" w:sz="0" w:space="0" w:color="auto"/>
            <w:right w:val="none" w:sz="0" w:space="0" w:color="auto"/>
          </w:divBdr>
        </w:div>
        <w:div w:id="1480001555">
          <w:marLeft w:val="0"/>
          <w:marRight w:val="0"/>
          <w:marTop w:val="0"/>
          <w:marBottom w:val="0"/>
          <w:divBdr>
            <w:top w:val="none" w:sz="0" w:space="0" w:color="auto"/>
            <w:left w:val="none" w:sz="0" w:space="0" w:color="auto"/>
            <w:bottom w:val="none" w:sz="0" w:space="0" w:color="auto"/>
            <w:right w:val="none" w:sz="0" w:space="0" w:color="auto"/>
          </w:divBdr>
          <w:divsChild>
            <w:div w:id="119767008">
              <w:marLeft w:val="0"/>
              <w:marRight w:val="0"/>
              <w:marTop w:val="0"/>
              <w:marBottom w:val="0"/>
              <w:divBdr>
                <w:top w:val="none" w:sz="0" w:space="0" w:color="auto"/>
                <w:left w:val="none" w:sz="0" w:space="0" w:color="auto"/>
                <w:bottom w:val="none" w:sz="0" w:space="0" w:color="auto"/>
                <w:right w:val="none" w:sz="0" w:space="0" w:color="auto"/>
              </w:divBdr>
              <w:divsChild>
                <w:div w:id="439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3682">
          <w:marLeft w:val="0"/>
          <w:marRight w:val="0"/>
          <w:marTop w:val="0"/>
          <w:marBottom w:val="0"/>
          <w:divBdr>
            <w:top w:val="none" w:sz="0" w:space="0" w:color="auto"/>
            <w:left w:val="none" w:sz="0" w:space="0" w:color="auto"/>
            <w:bottom w:val="none" w:sz="0" w:space="0" w:color="auto"/>
            <w:right w:val="none" w:sz="0" w:space="0" w:color="auto"/>
          </w:divBdr>
        </w:div>
        <w:div w:id="1101074876">
          <w:marLeft w:val="0"/>
          <w:marRight w:val="0"/>
          <w:marTop w:val="0"/>
          <w:marBottom w:val="0"/>
          <w:divBdr>
            <w:top w:val="none" w:sz="0" w:space="0" w:color="auto"/>
            <w:left w:val="none" w:sz="0" w:space="0" w:color="auto"/>
            <w:bottom w:val="none" w:sz="0" w:space="0" w:color="auto"/>
            <w:right w:val="none" w:sz="0" w:space="0" w:color="auto"/>
          </w:divBdr>
          <w:divsChild>
            <w:div w:id="639118988">
              <w:marLeft w:val="0"/>
              <w:marRight w:val="0"/>
              <w:marTop w:val="0"/>
              <w:marBottom w:val="0"/>
              <w:divBdr>
                <w:top w:val="none" w:sz="0" w:space="0" w:color="auto"/>
                <w:left w:val="none" w:sz="0" w:space="0" w:color="auto"/>
                <w:bottom w:val="none" w:sz="0" w:space="0" w:color="auto"/>
                <w:right w:val="none" w:sz="0" w:space="0" w:color="auto"/>
              </w:divBdr>
              <w:divsChild>
                <w:div w:id="4405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3176">
          <w:marLeft w:val="0"/>
          <w:marRight w:val="0"/>
          <w:marTop w:val="0"/>
          <w:marBottom w:val="0"/>
          <w:divBdr>
            <w:top w:val="none" w:sz="0" w:space="0" w:color="auto"/>
            <w:left w:val="none" w:sz="0" w:space="0" w:color="auto"/>
            <w:bottom w:val="none" w:sz="0" w:space="0" w:color="auto"/>
            <w:right w:val="none" w:sz="0" w:space="0" w:color="auto"/>
          </w:divBdr>
          <w:divsChild>
            <w:div w:id="1585070757">
              <w:marLeft w:val="0"/>
              <w:marRight w:val="0"/>
              <w:marTop w:val="0"/>
              <w:marBottom w:val="0"/>
              <w:divBdr>
                <w:top w:val="none" w:sz="0" w:space="0" w:color="auto"/>
                <w:left w:val="none" w:sz="0" w:space="0" w:color="auto"/>
                <w:bottom w:val="none" w:sz="0" w:space="0" w:color="auto"/>
                <w:right w:val="none" w:sz="0" w:space="0" w:color="auto"/>
              </w:divBdr>
              <w:divsChild>
                <w:div w:id="19417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2614">
      <w:bodyDiv w:val="1"/>
      <w:marLeft w:val="0"/>
      <w:marRight w:val="0"/>
      <w:marTop w:val="0"/>
      <w:marBottom w:val="0"/>
      <w:divBdr>
        <w:top w:val="none" w:sz="0" w:space="0" w:color="auto"/>
        <w:left w:val="none" w:sz="0" w:space="0" w:color="auto"/>
        <w:bottom w:val="none" w:sz="0" w:space="0" w:color="auto"/>
        <w:right w:val="none" w:sz="0" w:space="0" w:color="auto"/>
      </w:divBdr>
    </w:div>
    <w:div w:id="705715720">
      <w:bodyDiv w:val="1"/>
      <w:marLeft w:val="0"/>
      <w:marRight w:val="0"/>
      <w:marTop w:val="0"/>
      <w:marBottom w:val="0"/>
      <w:divBdr>
        <w:top w:val="none" w:sz="0" w:space="0" w:color="auto"/>
        <w:left w:val="none" w:sz="0" w:space="0" w:color="auto"/>
        <w:bottom w:val="none" w:sz="0" w:space="0" w:color="auto"/>
        <w:right w:val="none" w:sz="0" w:space="0" w:color="auto"/>
      </w:divBdr>
    </w:div>
    <w:div w:id="744761217">
      <w:bodyDiv w:val="1"/>
      <w:marLeft w:val="0"/>
      <w:marRight w:val="0"/>
      <w:marTop w:val="0"/>
      <w:marBottom w:val="0"/>
      <w:divBdr>
        <w:top w:val="none" w:sz="0" w:space="0" w:color="auto"/>
        <w:left w:val="none" w:sz="0" w:space="0" w:color="auto"/>
        <w:bottom w:val="none" w:sz="0" w:space="0" w:color="auto"/>
        <w:right w:val="none" w:sz="0" w:space="0" w:color="auto"/>
      </w:divBdr>
      <w:divsChild>
        <w:div w:id="1402632465">
          <w:marLeft w:val="0"/>
          <w:marRight w:val="0"/>
          <w:marTop w:val="0"/>
          <w:marBottom w:val="0"/>
          <w:divBdr>
            <w:top w:val="none" w:sz="0" w:space="0" w:color="auto"/>
            <w:left w:val="none" w:sz="0" w:space="0" w:color="auto"/>
            <w:bottom w:val="none" w:sz="0" w:space="0" w:color="auto"/>
            <w:right w:val="none" w:sz="0" w:space="0" w:color="auto"/>
          </w:divBdr>
          <w:divsChild>
            <w:div w:id="240719746">
              <w:marLeft w:val="0"/>
              <w:marRight w:val="0"/>
              <w:marTop w:val="0"/>
              <w:marBottom w:val="0"/>
              <w:divBdr>
                <w:top w:val="none" w:sz="0" w:space="0" w:color="auto"/>
                <w:left w:val="none" w:sz="0" w:space="0" w:color="auto"/>
                <w:bottom w:val="none" w:sz="0" w:space="0" w:color="auto"/>
                <w:right w:val="none" w:sz="0" w:space="0" w:color="auto"/>
              </w:divBdr>
              <w:divsChild>
                <w:div w:id="1926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22142">
      <w:bodyDiv w:val="1"/>
      <w:marLeft w:val="0"/>
      <w:marRight w:val="0"/>
      <w:marTop w:val="0"/>
      <w:marBottom w:val="0"/>
      <w:divBdr>
        <w:top w:val="none" w:sz="0" w:space="0" w:color="auto"/>
        <w:left w:val="none" w:sz="0" w:space="0" w:color="auto"/>
        <w:bottom w:val="none" w:sz="0" w:space="0" w:color="auto"/>
        <w:right w:val="none" w:sz="0" w:space="0" w:color="auto"/>
      </w:divBdr>
      <w:divsChild>
        <w:div w:id="803810462">
          <w:marLeft w:val="0"/>
          <w:marRight w:val="0"/>
          <w:marTop w:val="0"/>
          <w:marBottom w:val="0"/>
          <w:divBdr>
            <w:top w:val="none" w:sz="0" w:space="0" w:color="auto"/>
            <w:left w:val="none" w:sz="0" w:space="0" w:color="auto"/>
            <w:bottom w:val="none" w:sz="0" w:space="0" w:color="auto"/>
            <w:right w:val="none" w:sz="0" w:space="0" w:color="auto"/>
          </w:divBdr>
          <w:divsChild>
            <w:div w:id="223837671">
              <w:marLeft w:val="0"/>
              <w:marRight w:val="0"/>
              <w:marTop w:val="0"/>
              <w:marBottom w:val="0"/>
              <w:divBdr>
                <w:top w:val="none" w:sz="0" w:space="0" w:color="auto"/>
                <w:left w:val="none" w:sz="0" w:space="0" w:color="auto"/>
                <w:bottom w:val="none" w:sz="0" w:space="0" w:color="auto"/>
                <w:right w:val="none" w:sz="0" w:space="0" w:color="auto"/>
              </w:divBdr>
              <w:divsChild>
                <w:div w:id="17821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4568">
      <w:bodyDiv w:val="1"/>
      <w:marLeft w:val="0"/>
      <w:marRight w:val="0"/>
      <w:marTop w:val="0"/>
      <w:marBottom w:val="0"/>
      <w:divBdr>
        <w:top w:val="none" w:sz="0" w:space="0" w:color="auto"/>
        <w:left w:val="none" w:sz="0" w:space="0" w:color="auto"/>
        <w:bottom w:val="none" w:sz="0" w:space="0" w:color="auto"/>
        <w:right w:val="none" w:sz="0" w:space="0" w:color="auto"/>
      </w:divBdr>
    </w:div>
    <w:div w:id="874124111">
      <w:bodyDiv w:val="1"/>
      <w:marLeft w:val="0"/>
      <w:marRight w:val="0"/>
      <w:marTop w:val="0"/>
      <w:marBottom w:val="0"/>
      <w:divBdr>
        <w:top w:val="none" w:sz="0" w:space="0" w:color="auto"/>
        <w:left w:val="none" w:sz="0" w:space="0" w:color="auto"/>
        <w:bottom w:val="none" w:sz="0" w:space="0" w:color="auto"/>
        <w:right w:val="none" w:sz="0" w:space="0" w:color="auto"/>
      </w:divBdr>
    </w:div>
    <w:div w:id="940719862">
      <w:bodyDiv w:val="1"/>
      <w:marLeft w:val="0"/>
      <w:marRight w:val="0"/>
      <w:marTop w:val="0"/>
      <w:marBottom w:val="0"/>
      <w:divBdr>
        <w:top w:val="none" w:sz="0" w:space="0" w:color="auto"/>
        <w:left w:val="none" w:sz="0" w:space="0" w:color="auto"/>
        <w:bottom w:val="none" w:sz="0" w:space="0" w:color="auto"/>
        <w:right w:val="none" w:sz="0" w:space="0" w:color="auto"/>
      </w:divBdr>
    </w:div>
    <w:div w:id="1016342576">
      <w:bodyDiv w:val="1"/>
      <w:marLeft w:val="0"/>
      <w:marRight w:val="0"/>
      <w:marTop w:val="0"/>
      <w:marBottom w:val="0"/>
      <w:divBdr>
        <w:top w:val="none" w:sz="0" w:space="0" w:color="auto"/>
        <w:left w:val="none" w:sz="0" w:space="0" w:color="auto"/>
        <w:bottom w:val="none" w:sz="0" w:space="0" w:color="auto"/>
        <w:right w:val="none" w:sz="0" w:space="0" w:color="auto"/>
      </w:divBdr>
    </w:div>
    <w:div w:id="1173954021">
      <w:bodyDiv w:val="1"/>
      <w:marLeft w:val="0"/>
      <w:marRight w:val="0"/>
      <w:marTop w:val="0"/>
      <w:marBottom w:val="0"/>
      <w:divBdr>
        <w:top w:val="none" w:sz="0" w:space="0" w:color="auto"/>
        <w:left w:val="none" w:sz="0" w:space="0" w:color="auto"/>
        <w:bottom w:val="none" w:sz="0" w:space="0" w:color="auto"/>
        <w:right w:val="none" w:sz="0" w:space="0" w:color="auto"/>
      </w:divBdr>
    </w:div>
    <w:div w:id="1267810841">
      <w:bodyDiv w:val="1"/>
      <w:marLeft w:val="0"/>
      <w:marRight w:val="0"/>
      <w:marTop w:val="0"/>
      <w:marBottom w:val="0"/>
      <w:divBdr>
        <w:top w:val="none" w:sz="0" w:space="0" w:color="auto"/>
        <w:left w:val="none" w:sz="0" w:space="0" w:color="auto"/>
        <w:bottom w:val="none" w:sz="0" w:space="0" w:color="auto"/>
        <w:right w:val="none" w:sz="0" w:space="0" w:color="auto"/>
      </w:divBdr>
    </w:div>
    <w:div w:id="1574925909">
      <w:bodyDiv w:val="1"/>
      <w:marLeft w:val="0"/>
      <w:marRight w:val="0"/>
      <w:marTop w:val="0"/>
      <w:marBottom w:val="0"/>
      <w:divBdr>
        <w:top w:val="none" w:sz="0" w:space="0" w:color="auto"/>
        <w:left w:val="none" w:sz="0" w:space="0" w:color="auto"/>
        <w:bottom w:val="none" w:sz="0" w:space="0" w:color="auto"/>
        <w:right w:val="none" w:sz="0" w:space="0" w:color="auto"/>
      </w:divBdr>
      <w:divsChild>
        <w:div w:id="2042170706">
          <w:marLeft w:val="0"/>
          <w:marRight w:val="0"/>
          <w:marTop w:val="0"/>
          <w:marBottom w:val="0"/>
          <w:divBdr>
            <w:top w:val="none" w:sz="0" w:space="0" w:color="auto"/>
            <w:left w:val="none" w:sz="0" w:space="0" w:color="auto"/>
            <w:bottom w:val="none" w:sz="0" w:space="0" w:color="auto"/>
            <w:right w:val="none" w:sz="0" w:space="0" w:color="auto"/>
          </w:divBdr>
        </w:div>
        <w:div w:id="248200038">
          <w:marLeft w:val="0"/>
          <w:marRight w:val="0"/>
          <w:marTop w:val="0"/>
          <w:marBottom w:val="0"/>
          <w:divBdr>
            <w:top w:val="none" w:sz="0" w:space="0" w:color="auto"/>
            <w:left w:val="none" w:sz="0" w:space="0" w:color="auto"/>
            <w:bottom w:val="none" w:sz="0" w:space="0" w:color="auto"/>
            <w:right w:val="none" w:sz="0" w:space="0" w:color="auto"/>
          </w:divBdr>
        </w:div>
        <w:div w:id="1085347293">
          <w:marLeft w:val="0"/>
          <w:marRight w:val="0"/>
          <w:marTop w:val="0"/>
          <w:marBottom w:val="0"/>
          <w:divBdr>
            <w:top w:val="none" w:sz="0" w:space="0" w:color="auto"/>
            <w:left w:val="none" w:sz="0" w:space="0" w:color="auto"/>
            <w:bottom w:val="none" w:sz="0" w:space="0" w:color="auto"/>
            <w:right w:val="none" w:sz="0" w:space="0" w:color="auto"/>
          </w:divBdr>
        </w:div>
      </w:divsChild>
    </w:div>
    <w:div w:id="1576237550">
      <w:bodyDiv w:val="1"/>
      <w:marLeft w:val="0"/>
      <w:marRight w:val="0"/>
      <w:marTop w:val="0"/>
      <w:marBottom w:val="0"/>
      <w:divBdr>
        <w:top w:val="none" w:sz="0" w:space="0" w:color="auto"/>
        <w:left w:val="none" w:sz="0" w:space="0" w:color="auto"/>
        <w:bottom w:val="none" w:sz="0" w:space="0" w:color="auto"/>
        <w:right w:val="none" w:sz="0" w:space="0" w:color="auto"/>
      </w:divBdr>
      <w:divsChild>
        <w:div w:id="143786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6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519834">
      <w:bodyDiv w:val="1"/>
      <w:marLeft w:val="0"/>
      <w:marRight w:val="0"/>
      <w:marTop w:val="0"/>
      <w:marBottom w:val="0"/>
      <w:divBdr>
        <w:top w:val="none" w:sz="0" w:space="0" w:color="auto"/>
        <w:left w:val="none" w:sz="0" w:space="0" w:color="auto"/>
        <w:bottom w:val="none" w:sz="0" w:space="0" w:color="auto"/>
        <w:right w:val="none" w:sz="0" w:space="0" w:color="auto"/>
      </w:divBdr>
    </w:div>
    <w:div w:id="1898972686">
      <w:bodyDiv w:val="1"/>
      <w:marLeft w:val="0"/>
      <w:marRight w:val="0"/>
      <w:marTop w:val="0"/>
      <w:marBottom w:val="0"/>
      <w:divBdr>
        <w:top w:val="none" w:sz="0" w:space="0" w:color="auto"/>
        <w:left w:val="none" w:sz="0" w:space="0" w:color="auto"/>
        <w:bottom w:val="none" w:sz="0" w:space="0" w:color="auto"/>
        <w:right w:val="none" w:sz="0" w:space="0" w:color="auto"/>
      </w:divBdr>
    </w:div>
    <w:div w:id="1905749033">
      <w:bodyDiv w:val="1"/>
      <w:marLeft w:val="0"/>
      <w:marRight w:val="0"/>
      <w:marTop w:val="0"/>
      <w:marBottom w:val="0"/>
      <w:divBdr>
        <w:top w:val="none" w:sz="0" w:space="0" w:color="auto"/>
        <w:left w:val="none" w:sz="0" w:space="0" w:color="auto"/>
        <w:bottom w:val="none" w:sz="0" w:space="0" w:color="auto"/>
        <w:right w:val="none" w:sz="0" w:space="0" w:color="auto"/>
      </w:divBdr>
    </w:div>
    <w:div w:id="2008555920">
      <w:bodyDiv w:val="1"/>
      <w:marLeft w:val="0"/>
      <w:marRight w:val="0"/>
      <w:marTop w:val="0"/>
      <w:marBottom w:val="0"/>
      <w:divBdr>
        <w:top w:val="none" w:sz="0" w:space="0" w:color="auto"/>
        <w:left w:val="none" w:sz="0" w:space="0" w:color="auto"/>
        <w:bottom w:val="none" w:sz="0" w:space="0" w:color="auto"/>
        <w:right w:val="none" w:sz="0" w:space="0" w:color="auto"/>
      </w:divBdr>
    </w:div>
    <w:div w:id="21465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4603-1B06-4DCA-A496-B2F05411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9811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Energie et Puissance</vt:lpstr>
    </vt:vector>
  </TitlesOfParts>
  <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Energie et Puissance</dc:title>
  <dc:subject>Cours de Physique première STI2D</dc:subject>
  <dc:creator>Olivier Wajsfelner</dc:creator>
  <cp:lastModifiedBy>Olivier</cp:lastModifiedBy>
  <cp:revision>4</cp:revision>
  <cp:lastPrinted>2009-09-08T07:53:00Z</cp:lastPrinted>
  <dcterms:created xsi:type="dcterms:W3CDTF">2012-05-08T12:15:00Z</dcterms:created>
  <dcterms:modified xsi:type="dcterms:W3CDTF">2012-05-08T12:31:00Z</dcterms:modified>
</cp:coreProperties>
</file>