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059" w:rsidRPr="00AB240E" w:rsidRDefault="009E17A3" w:rsidP="009E17A3">
      <w:pPr>
        <w:jc w:val="center"/>
        <w:rPr>
          <w:rFonts w:ascii="Verdana" w:hAnsi="Verdana"/>
          <w:b/>
          <w:bCs/>
          <w:color w:val="1F497D" w:themeColor="text2"/>
          <w:sz w:val="32"/>
        </w:rPr>
      </w:pPr>
      <w:r>
        <w:rPr>
          <w:rFonts w:ascii="Verdana" w:hAnsi="Verdana"/>
          <w:b/>
          <w:bCs/>
          <w:color w:val="1F497D" w:themeColor="text2"/>
          <w:sz w:val="32"/>
        </w:rPr>
        <w:t xml:space="preserve">LES </w:t>
      </w:r>
      <w:r w:rsidR="00870D12">
        <w:rPr>
          <w:rFonts w:ascii="Verdana" w:hAnsi="Verdana"/>
          <w:b/>
          <w:bCs/>
          <w:color w:val="1F497D" w:themeColor="text2"/>
          <w:sz w:val="32"/>
        </w:rPr>
        <w:t xml:space="preserve">REACTIONS </w:t>
      </w:r>
      <w:r w:rsidR="007E466A">
        <w:rPr>
          <w:rFonts w:ascii="Verdana" w:hAnsi="Verdana"/>
          <w:b/>
          <w:bCs/>
          <w:color w:val="1F497D" w:themeColor="text2"/>
          <w:sz w:val="32"/>
        </w:rPr>
        <w:t>D’OXYDOREDUCTION</w:t>
      </w:r>
    </w:p>
    <w:p w:rsidR="0094307C" w:rsidRDefault="0094307C">
      <w:pPr>
        <w:rPr>
          <w:rFonts w:ascii="Verdana" w:hAnsi="Verdana"/>
          <w:sz w:val="20"/>
        </w:rPr>
      </w:pPr>
    </w:p>
    <w:p w:rsidR="0094307C" w:rsidRDefault="0094307C">
      <w:pPr>
        <w:rPr>
          <w:rFonts w:ascii="Verdana" w:hAnsi="Verdana"/>
          <w:sz w:val="20"/>
        </w:rPr>
      </w:pPr>
    </w:p>
    <w:p w:rsidR="0094307C" w:rsidRPr="00AB240E" w:rsidRDefault="001320D4" w:rsidP="001320D4">
      <w:pPr>
        <w:pStyle w:val="Titre3"/>
        <w:numPr>
          <w:ilvl w:val="0"/>
          <w:numId w:val="1"/>
        </w:numPr>
        <w:rPr>
          <w:rFonts w:ascii="Verdana" w:hAnsi="Verdana"/>
          <w:color w:val="4F81BD" w:themeColor="accent1"/>
        </w:rPr>
      </w:pPr>
      <w:r>
        <w:rPr>
          <w:rFonts w:ascii="Verdana" w:hAnsi="Verdana"/>
          <w:color w:val="4F81BD" w:themeColor="accent1"/>
        </w:rPr>
        <w:t>Intérêts et définition</w:t>
      </w:r>
    </w:p>
    <w:p w:rsidR="001320D4" w:rsidRDefault="0073463A" w:rsidP="001320D4">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Introduction</w:t>
      </w:r>
    </w:p>
    <w:p w:rsidR="003D0B6E" w:rsidRDefault="003D0B6E" w:rsidP="001320D4">
      <w:pPr>
        <w:rPr>
          <w:rFonts w:ascii="Verdana" w:hAnsi="Verdana"/>
          <w:sz w:val="20"/>
        </w:rPr>
      </w:pPr>
    </w:p>
    <w:p w:rsidR="0073463A" w:rsidRDefault="0073463A" w:rsidP="0073463A">
      <w:pPr>
        <w:jc w:val="both"/>
        <w:rPr>
          <w:rFonts w:ascii="Verdana" w:hAnsi="Verdana"/>
          <w:sz w:val="20"/>
        </w:rPr>
      </w:pPr>
      <w:r>
        <w:rPr>
          <w:rFonts w:ascii="Verdana" w:hAnsi="Verdana"/>
          <w:sz w:val="20"/>
        </w:rPr>
        <w:t>Les réactions d’</w:t>
      </w:r>
      <w:r w:rsidR="00670820">
        <w:rPr>
          <w:rFonts w:ascii="Verdana" w:hAnsi="Verdana"/>
          <w:sz w:val="20"/>
        </w:rPr>
        <w:t>oxydoréduction</w:t>
      </w:r>
      <w:r>
        <w:rPr>
          <w:rFonts w:ascii="Verdana" w:hAnsi="Verdana"/>
          <w:sz w:val="20"/>
        </w:rPr>
        <w:t xml:space="preserve"> sont présentent dans un grand nombre d’application : pile</w:t>
      </w:r>
      <w:r w:rsidR="00196931">
        <w:rPr>
          <w:rFonts w:ascii="Verdana" w:hAnsi="Verdana"/>
          <w:sz w:val="20"/>
        </w:rPr>
        <w:t>s et batteries</w:t>
      </w:r>
      <w:r>
        <w:rPr>
          <w:rFonts w:ascii="Verdana" w:hAnsi="Verdana"/>
          <w:sz w:val="20"/>
        </w:rPr>
        <w:t xml:space="preserve"> électrochimique</w:t>
      </w:r>
      <w:r w:rsidR="00196931">
        <w:rPr>
          <w:rFonts w:ascii="Verdana" w:hAnsi="Verdana"/>
          <w:sz w:val="20"/>
        </w:rPr>
        <w:t>s</w:t>
      </w:r>
      <w:r>
        <w:rPr>
          <w:rFonts w:ascii="Verdana" w:hAnsi="Verdana"/>
          <w:sz w:val="20"/>
        </w:rPr>
        <w:t>, corrosion et protection contre la corrosion des métaux, antiseptiques et désinfectants, combustions …</w:t>
      </w:r>
    </w:p>
    <w:p w:rsidR="0073463A" w:rsidRDefault="0073463A" w:rsidP="0073463A">
      <w:pPr>
        <w:jc w:val="both"/>
        <w:rPr>
          <w:rFonts w:ascii="Verdana" w:hAnsi="Verdana"/>
          <w:sz w:val="20"/>
        </w:rPr>
      </w:pPr>
      <w:r>
        <w:rPr>
          <w:rFonts w:ascii="Verdana" w:hAnsi="Verdana"/>
          <w:sz w:val="20"/>
        </w:rPr>
        <w:t xml:space="preserve">Il existe deux types de réactions d’oxydoréduction : les réactions en </w:t>
      </w:r>
      <w:r w:rsidR="004C421F">
        <w:rPr>
          <w:rFonts w:ascii="Verdana" w:hAnsi="Verdana"/>
          <w:sz w:val="20"/>
        </w:rPr>
        <w:t>_______________________</w:t>
      </w:r>
      <w:r>
        <w:rPr>
          <w:rFonts w:ascii="Verdana" w:hAnsi="Verdana"/>
          <w:sz w:val="20"/>
        </w:rPr>
        <w:t xml:space="preserve"> et les réactions par </w:t>
      </w:r>
      <w:r w:rsidR="004C421F">
        <w:rPr>
          <w:rFonts w:ascii="Verdana" w:hAnsi="Verdana"/>
          <w:sz w:val="20"/>
        </w:rPr>
        <w:t>______________</w:t>
      </w:r>
      <w:r>
        <w:rPr>
          <w:rFonts w:ascii="Verdana" w:hAnsi="Verdana"/>
          <w:sz w:val="20"/>
        </w:rPr>
        <w:t xml:space="preserve"> (sans eau). Dans ce chapitre, nous nous intéresserons essentiellement aux réactions en solution aqueuse.</w:t>
      </w:r>
    </w:p>
    <w:p w:rsidR="0073463A" w:rsidRDefault="0073463A" w:rsidP="0073463A">
      <w:pPr>
        <w:jc w:val="both"/>
        <w:rPr>
          <w:rFonts w:ascii="Verdana" w:hAnsi="Verdana"/>
          <w:sz w:val="20"/>
        </w:rPr>
      </w:pPr>
    </w:p>
    <w:p w:rsidR="0073463A" w:rsidRDefault="0073463A" w:rsidP="0073463A">
      <w:pPr>
        <w:jc w:val="both"/>
        <w:rPr>
          <w:rFonts w:ascii="Verdana" w:hAnsi="Verdana"/>
          <w:sz w:val="20"/>
        </w:rPr>
      </w:pPr>
      <w:r w:rsidRPr="00982889">
        <w:rPr>
          <w:rFonts w:ascii="Verdana" w:hAnsi="Verdana"/>
          <w:sz w:val="20"/>
          <w:u w:val="single"/>
        </w:rPr>
        <w:t>Exercice n°</w:t>
      </w:r>
      <w:r>
        <w:rPr>
          <w:rFonts w:ascii="Verdana" w:hAnsi="Verdana"/>
          <w:sz w:val="20"/>
          <w:u w:val="single"/>
        </w:rPr>
        <w:t>1</w:t>
      </w:r>
      <w:r w:rsidRPr="00982889">
        <w:rPr>
          <w:rFonts w:ascii="Verdana" w:hAnsi="Verdana"/>
          <w:sz w:val="20"/>
          <w:u w:val="single"/>
        </w:rPr>
        <w:t> :</w:t>
      </w:r>
      <w:r w:rsidRPr="0073463A">
        <w:rPr>
          <w:rFonts w:ascii="Verdana" w:hAnsi="Verdana"/>
          <w:sz w:val="20"/>
        </w:rPr>
        <w:t xml:space="preserve"> parmi les </w:t>
      </w:r>
      <w:r>
        <w:rPr>
          <w:rFonts w:ascii="Verdana" w:hAnsi="Verdana"/>
          <w:sz w:val="20"/>
        </w:rPr>
        <w:t>exemples suivants identifier s’il s’agit d’une réaction d’oxydoréduction par voie sèche ou en solution.</w:t>
      </w:r>
    </w:p>
    <w:p w:rsidR="0073463A" w:rsidRDefault="0073463A" w:rsidP="0073463A">
      <w:pPr>
        <w:jc w:val="both"/>
        <w:rPr>
          <w:rFonts w:ascii="Verdana" w:hAnsi="Verdana"/>
          <w:sz w:val="20"/>
        </w:rPr>
      </w:pPr>
    </w:p>
    <w:p w:rsidR="0073463A" w:rsidRDefault="0073463A" w:rsidP="0073463A">
      <w:pPr>
        <w:pStyle w:val="Paragraphedeliste"/>
        <w:numPr>
          <w:ilvl w:val="0"/>
          <w:numId w:val="28"/>
        </w:numPr>
        <w:jc w:val="both"/>
        <w:rPr>
          <w:rFonts w:ascii="Verdana" w:hAnsi="Verdana"/>
          <w:sz w:val="20"/>
        </w:rPr>
      </w:pPr>
      <w:r>
        <w:rPr>
          <w:rFonts w:ascii="Verdana" w:hAnsi="Verdana"/>
          <w:sz w:val="20"/>
        </w:rPr>
        <w:t xml:space="preserve">Combustion </w:t>
      </w:r>
      <w:r w:rsidR="00196931">
        <w:rPr>
          <w:rFonts w:ascii="Verdana" w:hAnsi="Verdana"/>
          <w:sz w:val="20"/>
        </w:rPr>
        <w:t>du méthane dans le dioxygène.</w:t>
      </w:r>
    </w:p>
    <w:p w:rsidR="00196931" w:rsidRDefault="00196931" w:rsidP="0073463A">
      <w:pPr>
        <w:pStyle w:val="Paragraphedeliste"/>
        <w:numPr>
          <w:ilvl w:val="0"/>
          <w:numId w:val="28"/>
        </w:numPr>
        <w:jc w:val="both"/>
        <w:rPr>
          <w:rFonts w:ascii="Verdana" w:hAnsi="Verdana"/>
          <w:sz w:val="20"/>
        </w:rPr>
      </w:pPr>
      <w:r>
        <w:rPr>
          <w:rFonts w:ascii="Verdana" w:hAnsi="Verdana"/>
          <w:sz w:val="20"/>
        </w:rPr>
        <w:t>Utilisation d’un désinfectant.</w:t>
      </w:r>
    </w:p>
    <w:p w:rsidR="00196931" w:rsidRDefault="00196931" w:rsidP="0073463A">
      <w:pPr>
        <w:pStyle w:val="Paragraphedeliste"/>
        <w:numPr>
          <w:ilvl w:val="0"/>
          <w:numId w:val="28"/>
        </w:numPr>
        <w:jc w:val="both"/>
        <w:rPr>
          <w:rFonts w:ascii="Verdana" w:hAnsi="Verdana"/>
          <w:sz w:val="20"/>
        </w:rPr>
      </w:pPr>
      <w:r>
        <w:rPr>
          <w:rFonts w:ascii="Verdana" w:hAnsi="Verdana"/>
          <w:sz w:val="20"/>
        </w:rPr>
        <w:t>Formation de rouille à la surface d’une pièce en acier (fer).</w:t>
      </w:r>
    </w:p>
    <w:p w:rsidR="00196931" w:rsidRDefault="00196931" w:rsidP="0073463A">
      <w:pPr>
        <w:pStyle w:val="Paragraphedeliste"/>
        <w:numPr>
          <w:ilvl w:val="0"/>
          <w:numId w:val="28"/>
        </w:numPr>
        <w:jc w:val="both"/>
        <w:rPr>
          <w:rFonts w:ascii="Verdana" w:hAnsi="Verdana"/>
          <w:sz w:val="20"/>
        </w:rPr>
      </w:pPr>
      <w:r>
        <w:rPr>
          <w:rFonts w:ascii="Verdana" w:hAnsi="Verdana"/>
          <w:sz w:val="20"/>
        </w:rPr>
        <w:t>Protection contre la rouille d’une coque de navire par anode soluble (en zinc).</w:t>
      </w:r>
    </w:p>
    <w:p w:rsidR="00196931" w:rsidRPr="0073463A" w:rsidRDefault="00196931" w:rsidP="0073463A">
      <w:pPr>
        <w:pStyle w:val="Paragraphedeliste"/>
        <w:numPr>
          <w:ilvl w:val="0"/>
          <w:numId w:val="28"/>
        </w:numPr>
        <w:jc w:val="both"/>
        <w:rPr>
          <w:rFonts w:ascii="Verdana" w:hAnsi="Verdana"/>
          <w:sz w:val="20"/>
        </w:rPr>
      </w:pPr>
      <w:r>
        <w:rPr>
          <w:rFonts w:ascii="Verdana" w:hAnsi="Verdana"/>
          <w:sz w:val="20"/>
        </w:rPr>
        <w:t>Batterie au plomb.</w:t>
      </w:r>
    </w:p>
    <w:p w:rsidR="0073463A" w:rsidRDefault="0073463A" w:rsidP="001320D4">
      <w:pPr>
        <w:rPr>
          <w:rFonts w:ascii="Verdana" w:hAnsi="Verdana"/>
          <w:sz w:val="20"/>
        </w:rPr>
      </w:pPr>
    </w:p>
    <w:p w:rsidR="00344150" w:rsidRPr="001320D4" w:rsidRDefault="00344150" w:rsidP="001320D4">
      <w:pPr>
        <w:rPr>
          <w:rFonts w:ascii="Verdana" w:hAnsi="Verdana"/>
          <w:sz w:val="20"/>
        </w:rPr>
      </w:pPr>
    </w:p>
    <w:p w:rsidR="008E0E99" w:rsidRDefault="00EE0D00" w:rsidP="001320D4">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Exemple de l’association fer-cuivre</w:t>
      </w:r>
    </w:p>
    <w:p w:rsidR="00C40C2A" w:rsidRDefault="00C40C2A" w:rsidP="00C40C2A">
      <w:pPr>
        <w:rPr>
          <w:rFonts w:ascii="Verdana" w:hAnsi="Verdana"/>
          <w:bCs/>
          <w:sz w:val="20"/>
        </w:rPr>
      </w:pPr>
    </w:p>
    <w:p w:rsidR="00982889" w:rsidRDefault="00DD73AE" w:rsidP="00982889">
      <w:pPr>
        <w:jc w:val="both"/>
        <w:rPr>
          <w:rFonts w:ascii="Verdana" w:hAnsi="Verdana"/>
          <w:bCs/>
          <w:sz w:val="20"/>
        </w:rPr>
      </w:pPr>
      <w:r>
        <w:rPr>
          <w:rFonts w:ascii="Verdana" w:hAnsi="Verdana"/>
          <w:bCs/>
          <w:sz w:val="20"/>
        </w:rPr>
        <w:t>Lorsque l’on met en contact une pièce métallique en cuivre avec une autre en fer rien ne se passe.</w:t>
      </w:r>
    </w:p>
    <w:p w:rsidR="00DD73AE" w:rsidRDefault="00DD73AE" w:rsidP="00982889">
      <w:pPr>
        <w:jc w:val="both"/>
        <w:rPr>
          <w:rFonts w:ascii="Verdana" w:hAnsi="Verdana"/>
          <w:bCs/>
          <w:sz w:val="20"/>
        </w:rPr>
      </w:pPr>
    </w:p>
    <w:p w:rsidR="00DD73AE" w:rsidRDefault="00DD73AE" w:rsidP="00982889">
      <w:pPr>
        <w:jc w:val="both"/>
        <w:rPr>
          <w:rFonts w:ascii="Verdana" w:hAnsi="Verdana"/>
          <w:bCs/>
          <w:sz w:val="20"/>
        </w:rPr>
      </w:pPr>
      <w:r>
        <w:rPr>
          <w:rFonts w:ascii="Verdana" w:hAnsi="Verdana"/>
          <w:bCs/>
          <w:sz w:val="20"/>
        </w:rPr>
        <w:t>Par contre …</w:t>
      </w:r>
    </w:p>
    <w:p w:rsidR="00DD73AE" w:rsidRDefault="00DD73AE" w:rsidP="00982889">
      <w:pPr>
        <w:jc w:val="both"/>
        <w:rPr>
          <w:rFonts w:ascii="Verdana" w:hAnsi="Verdana"/>
          <w:bCs/>
          <w:sz w:val="20"/>
        </w:rPr>
      </w:pPr>
    </w:p>
    <w:p w:rsidR="00DD73AE" w:rsidRDefault="00D64A75" w:rsidP="00982889">
      <w:pPr>
        <w:jc w:val="both"/>
        <w:rPr>
          <w:rFonts w:ascii="Verdana" w:hAnsi="Verdana"/>
          <w:bCs/>
          <w:sz w:val="20"/>
        </w:rPr>
      </w:pPr>
      <w:r>
        <w:rPr>
          <w:rFonts w:ascii="Verdana" w:hAnsi="Verdana"/>
          <w:bCs/>
          <w:noProof/>
          <w:sz w:val="20"/>
        </w:rPr>
        <w:drawing>
          <wp:anchor distT="0" distB="0" distL="95250" distR="95250" simplePos="0" relativeHeight="251839488" behindDoc="0" locked="0" layoutInCell="1" allowOverlap="0">
            <wp:simplePos x="0" y="0"/>
            <wp:positionH relativeFrom="column">
              <wp:align>right</wp:align>
            </wp:positionH>
            <wp:positionV relativeFrom="line">
              <wp:posOffset>22225</wp:posOffset>
            </wp:positionV>
            <wp:extent cx="3163570" cy="2378710"/>
            <wp:effectExtent l="19050" t="0" r="0" b="0"/>
            <wp:wrapSquare wrapText="bothSides"/>
            <wp:docPr id="205" name="Image 205" descr="http://www.web-sciences.com/fiches1s/fiche9/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web-sciences.com/fiches1s/fiche9/image1.jpg"/>
                    <pic:cNvPicPr>
                      <a:picLocks noChangeAspect="1" noChangeArrowheads="1"/>
                    </pic:cNvPicPr>
                  </pic:nvPicPr>
                  <pic:blipFill>
                    <a:blip r:embed="rId8" cstate="print"/>
                    <a:srcRect/>
                    <a:stretch>
                      <a:fillRect/>
                    </a:stretch>
                  </pic:blipFill>
                  <pic:spPr bwMode="auto">
                    <a:xfrm>
                      <a:off x="0" y="0"/>
                      <a:ext cx="3163570" cy="2378710"/>
                    </a:xfrm>
                    <a:prstGeom prst="rect">
                      <a:avLst/>
                    </a:prstGeom>
                    <a:noFill/>
                    <a:ln w="9525">
                      <a:noFill/>
                      <a:miter lim="800000"/>
                      <a:headEnd/>
                      <a:tailEnd/>
                    </a:ln>
                  </pic:spPr>
                </pic:pic>
              </a:graphicData>
            </a:graphic>
          </wp:anchor>
        </w:drawing>
      </w:r>
      <w:r w:rsidR="00A61315">
        <w:rPr>
          <w:rFonts w:ascii="Verdana" w:hAnsi="Verdana"/>
          <w:bCs/>
          <w:sz w:val="20"/>
        </w:rPr>
        <w:t xml:space="preserve">Si le cuivre est sous forme </w:t>
      </w:r>
      <w:r w:rsidR="004C421F">
        <w:rPr>
          <w:rFonts w:ascii="Verdana" w:hAnsi="Verdana"/>
          <w:bCs/>
          <w:sz w:val="20"/>
        </w:rPr>
        <w:t>______________</w:t>
      </w:r>
      <w:r w:rsidR="00A61315">
        <w:rPr>
          <w:rFonts w:ascii="Verdana" w:hAnsi="Verdana"/>
          <w:bCs/>
          <w:sz w:val="20"/>
        </w:rPr>
        <w:t xml:space="preserve"> en solution aqueuse, par exemple dans une solution de sulfate de cuivre (liquide bleu) et que l’on introduit de la limaille de fer alors une réaction chimique se produit : le fer métallique solide </w:t>
      </w:r>
      <w:r w:rsidR="004C421F">
        <w:rPr>
          <w:rFonts w:ascii="Verdana" w:hAnsi="Verdana"/>
          <w:bCs/>
          <w:sz w:val="20"/>
        </w:rPr>
        <w:t>_____________</w:t>
      </w:r>
      <w:r w:rsidR="00A61315">
        <w:rPr>
          <w:rFonts w:ascii="Verdana" w:hAnsi="Verdana"/>
          <w:bCs/>
          <w:sz w:val="20"/>
        </w:rPr>
        <w:t xml:space="preserve">, la solution se </w:t>
      </w:r>
      <w:r w:rsidR="004C421F">
        <w:rPr>
          <w:rFonts w:ascii="Verdana" w:hAnsi="Verdana"/>
          <w:bCs/>
          <w:sz w:val="20"/>
        </w:rPr>
        <w:t>____________</w:t>
      </w:r>
      <w:r w:rsidR="00A61315">
        <w:rPr>
          <w:rFonts w:ascii="Verdana" w:hAnsi="Verdana"/>
          <w:bCs/>
          <w:sz w:val="20"/>
        </w:rPr>
        <w:t xml:space="preserve"> et un </w:t>
      </w:r>
      <w:r w:rsidR="004C421F">
        <w:rPr>
          <w:rFonts w:ascii="Verdana" w:hAnsi="Verdana"/>
          <w:bCs/>
          <w:sz w:val="20"/>
        </w:rPr>
        <w:t>______________</w:t>
      </w:r>
      <w:r w:rsidR="00A61315">
        <w:rPr>
          <w:rFonts w:ascii="Verdana" w:hAnsi="Verdana"/>
          <w:bCs/>
          <w:sz w:val="20"/>
        </w:rPr>
        <w:t xml:space="preserve"> apparaît.</w:t>
      </w:r>
    </w:p>
    <w:p w:rsidR="00E97E6B" w:rsidRDefault="00E97E6B" w:rsidP="00982889">
      <w:pPr>
        <w:jc w:val="both"/>
        <w:rPr>
          <w:rFonts w:ascii="Verdana" w:hAnsi="Verdana"/>
          <w:bCs/>
          <w:sz w:val="20"/>
        </w:rPr>
      </w:pPr>
    </w:p>
    <w:p w:rsidR="00E97E6B" w:rsidRDefault="00E97E6B" w:rsidP="00982889">
      <w:pPr>
        <w:jc w:val="both"/>
        <w:rPr>
          <w:rFonts w:ascii="Verdana" w:hAnsi="Verdana"/>
          <w:bCs/>
          <w:sz w:val="20"/>
        </w:rPr>
      </w:pPr>
      <w:r>
        <w:rPr>
          <w:rFonts w:ascii="Verdana" w:hAnsi="Verdana"/>
          <w:bCs/>
          <w:sz w:val="20"/>
        </w:rPr>
        <w:t xml:space="preserve">Le fer est passé en solution sous forme </w:t>
      </w:r>
      <w:r w:rsidR="004C421F">
        <w:rPr>
          <w:rFonts w:ascii="Verdana" w:hAnsi="Verdana"/>
          <w:bCs/>
          <w:sz w:val="20"/>
        </w:rPr>
        <w:t>________</w:t>
      </w:r>
      <w:r>
        <w:rPr>
          <w:rFonts w:ascii="Verdana" w:hAnsi="Verdana"/>
          <w:bCs/>
          <w:sz w:val="20"/>
        </w:rPr>
        <w:t xml:space="preserve"> et le cuivre est passé sous forme solide métallique. Il s’agit d’une réaction d’</w:t>
      </w:r>
      <w:r w:rsidR="004C421F">
        <w:rPr>
          <w:rFonts w:ascii="Verdana" w:hAnsi="Verdana"/>
          <w:bCs/>
          <w:sz w:val="20"/>
        </w:rPr>
        <w:t>___________________</w:t>
      </w:r>
      <w:r>
        <w:rPr>
          <w:rFonts w:ascii="Verdana" w:hAnsi="Verdana"/>
          <w:bCs/>
          <w:sz w:val="20"/>
        </w:rPr>
        <w:t xml:space="preserve"> en solution aqueuse. Le fer a été </w:t>
      </w:r>
      <w:r w:rsidR="004C421F">
        <w:rPr>
          <w:rFonts w:ascii="Verdana" w:hAnsi="Verdana"/>
          <w:bCs/>
          <w:sz w:val="20"/>
        </w:rPr>
        <w:t>_________</w:t>
      </w:r>
      <w:r>
        <w:rPr>
          <w:rFonts w:ascii="Verdana" w:hAnsi="Verdana"/>
          <w:bCs/>
          <w:sz w:val="20"/>
        </w:rPr>
        <w:t xml:space="preserve"> et le cuivre </w:t>
      </w:r>
      <w:r w:rsidR="004C421F">
        <w:rPr>
          <w:rFonts w:ascii="Verdana" w:hAnsi="Verdana"/>
          <w:bCs/>
          <w:sz w:val="20"/>
        </w:rPr>
        <w:t>________</w:t>
      </w:r>
      <w:r>
        <w:rPr>
          <w:rFonts w:ascii="Verdana" w:hAnsi="Verdana"/>
          <w:bCs/>
          <w:sz w:val="20"/>
        </w:rPr>
        <w:t>. Le cuivre est appelé l’</w:t>
      </w:r>
      <w:r w:rsidR="004C421F">
        <w:rPr>
          <w:rFonts w:ascii="Verdana" w:hAnsi="Verdana"/>
          <w:bCs/>
          <w:sz w:val="20"/>
        </w:rPr>
        <w:t>____________</w:t>
      </w:r>
      <w:r>
        <w:rPr>
          <w:rFonts w:ascii="Verdana" w:hAnsi="Verdana"/>
          <w:bCs/>
          <w:sz w:val="20"/>
        </w:rPr>
        <w:t xml:space="preserve"> et le fer le </w:t>
      </w:r>
      <w:r w:rsidR="004C421F">
        <w:rPr>
          <w:rFonts w:ascii="Verdana" w:hAnsi="Verdana"/>
          <w:bCs/>
          <w:sz w:val="20"/>
        </w:rPr>
        <w:t>____________</w:t>
      </w:r>
      <w:r>
        <w:rPr>
          <w:rFonts w:ascii="Verdana" w:hAnsi="Verdana"/>
          <w:bCs/>
          <w:sz w:val="20"/>
        </w:rPr>
        <w:t xml:space="preserve">. Les ions sulfate et l’eau ne prennent pas part à la réaction, ce sont des espèces </w:t>
      </w:r>
      <w:r w:rsidR="004C421F">
        <w:rPr>
          <w:rFonts w:ascii="Verdana" w:hAnsi="Verdana"/>
          <w:bCs/>
          <w:sz w:val="20"/>
        </w:rPr>
        <w:t>_______________</w:t>
      </w:r>
      <w:r>
        <w:rPr>
          <w:rFonts w:ascii="Verdana" w:hAnsi="Verdana"/>
          <w:bCs/>
          <w:sz w:val="20"/>
        </w:rPr>
        <w:t>.</w:t>
      </w:r>
    </w:p>
    <w:p w:rsidR="00E97E6B" w:rsidRDefault="00E97E6B" w:rsidP="00982889">
      <w:pPr>
        <w:jc w:val="both"/>
        <w:rPr>
          <w:rFonts w:ascii="Verdana" w:hAnsi="Verdana"/>
          <w:bCs/>
          <w:sz w:val="20"/>
        </w:rPr>
      </w:pPr>
    </w:p>
    <w:p w:rsidR="00E97E6B" w:rsidRDefault="00E97E6B" w:rsidP="00982889">
      <w:pPr>
        <w:jc w:val="both"/>
        <w:rPr>
          <w:rFonts w:ascii="Verdana" w:hAnsi="Verdana"/>
          <w:bCs/>
          <w:sz w:val="20"/>
        </w:rPr>
      </w:pPr>
      <w:r>
        <w:rPr>
          <w:rFonts w:ascii="Verdana" w:hAnsi="Verdana"/>
          <w:bCs/>
          <w:sz w:val="20"/>
        </w:rPr>
        <w:t>Pour écrire l’équation bilan de la réaction, on considère d’une part la réduction du cuivre et d’autre part l’oxydation du fer. Il convient d’abord d’écrire ces deux demi-équations avant d’écrire l’équation bilan complète :</w:t>
      </w:r>
    </w:p>
    <w:p w:rsidR="00E97E6B" w:rsidRDefault="00E97E6B" w:rsidP="00982889">
      <w:pPr>
        <w:jc w:val="both"/>
        <w:rPr>
          <w:rFonts w:ascii="Verdana" w:hAnsi="Verdana"/>
          <w:bCs/>
          <w:sz w:val="20"/>
        </w:rPr>
      </w:pPr>
    </w:p>
    <w:p w:rsidR="00E97E6B" w:rsidRDefault="004C421F" w:rsidP="00E97E6B">
      <w:pPr>
        <w:ind w:left="1416" w:firstLine="708"/>
        <w:jc w:val="both"/>
        <w:rPr>
          <w:rFonts w:ascii="Verdana" w:hAnsi="Verdana"/>
          <w:bCs/>
          <w:sz w:val="20"/>
        </w:rPr>
      </w:pPr>
      <w:r>
        <w:rPr>
          <w:rFonts w:ascii="Verdana" w:hAnsi="Verdana"/>
          <w:bCs/>
          <w:sz w:val="20"/>
        </w:rPr>
        <w:tab/>
      </w:r>
      <w:r>
        <w:rPr>
          <w:rFonts w:ascii="Verdana" w:hAnsi="Verdana"/>
          <w:bCs/>
          <w:sz w:val="20"/>
        </w:rPr>
        <w:tab/>
      </w:r>
      <w:r>
        <w:rPr>
          <w:rFonts w:ascii="Verdana" w:hAnsi="Verdana"/>
          <w:bCs/>
          <w:sz w:val="20"/>
        </w:rPr>
        <w:tab/>
      </w:r>
      <w:r w:rsidR="00E97E6B">
        <w:rPr>
          <w:rFonts w:ascii="Verdana" w:hAnsi="Verdana"/>
          <w:bCs/>
          <w:sz w:val="20"/>
        </w:rPr>
        <w:tab/>
      </w:r>
      <w:proofErr w:type="gramStart"/>
      <w:r w:rsidR="00E97E6B">
        <w:rPr>
          <w:rFonts w:ascii="Verdana" w:hAnsi="Verdana"/>
          <w:bCs/>
          <w:sz w:val="20"/>
        </w:rPr>
        <w:t>c’est</w:t>
      </w:r>
      <w:proofErr w:type="gramEnd"/>
      <w:r w:rsidR="00E97E6B">
        <w:rPr>
          <w:rFonts w:ascii="Verdana" w:hAnsi="Verdana"/>
          <w:bCs/>
          <w:sz w:val="20"/>
        </w:rPr>
        <w:t xml:space="preserve"> la réduction du cuivre</w:t>
      </w:r>
    </w:p>
    <w:p w:rsidR="00E97E6B" w:rsidRDefault="004C421F" w:rsidP="00E97E6B">
      <w:pPr>
        <w:ind w:left="1416" w:firstLine="708"/>
        <w:jc w:val="both"/>
        <w:rPr>
          <w:rFonts w:ascii="Verdana" w:hAnsi="Verdana"/>
          <w:bCs/>
          <w:sz w:val="20"/>
        </w:rPr>
      </w:pPr>
      <w:r>
        <w:rPr>
          <w:rFonts w:ascii="Verdana" w:hAnsi="Verdana"/>
          <w:bCs/>
          <w:sz w:val="20"/>
        </w:rPr>
        <w:tab/>
      </w:r>
      <w:r>
        <w:rPr>
          <w:rFonts w:ascii="Verdana" w:hAnsi="Verdana"/>
          <w:bCs/>
          <w:sz w:val="20"/>
        </w:rPr>
        <w:tab/>
      </w:r>
      <w:r w:rsidR="00E97E6B">
        <w:rPr>
          <w:rFonts w:ascii="Verdana" w:hAnsi="Verdana"/>
          <w:bCs/>
          <w:sz w:val="20"/>
        </w:rPr>
        <w:tab/>
      </w:r>
      <w:r w:rsidR="00E97E6B">
        <w:rPr>
          <w:rFonts w:ascii="Verdana" w:hAnsi="Verdana"/>
          <w:bCs/>
          <w:sz w:val="20"/>
        </w:rPr>
        <w:tab/>
      </w:r>
      <w:proofErr w:type="gramStart"/>
      <w:r w:rsidR="00E97E6B">
        <w:rPr>
          <w:rFonts w:ascii="Verdana" w:hAnsi="Verdana"/>
          <w:bCs/>
          <w:sz w:val="20"/>
        </w:rPr>
        <w:t>c’est</w:t>
      </w:r>
      <w:proofErr w:type="gramEnd"/>
      <w:r w:rsidR="00E97E6B">
        <w:rPr>
          <w:rFonts w:ascii="Verdana" w:hAnsi="Verdana"/>
          <w:bCs/>
          <w:sz w:val="20"/>
        </w:rPr>
        <w:t xml:space="preserve"> l’oxydation du fer</w:t>
      </w:r>
    </w:p>
    <w:p w:rsidR="00E97E6B" w:rsidRDefault="005950CE" w:rsidP="00E97E6B">
      <w:pPr>
        <w:ind w:left="1416" w:firstLine="708"/>
        <w:jc w:val="both"/>
        <w:rPr>
          <w:rFonts w:ascii="Verdana" w:hAnsi="Verdana"/>
          <w:bCs/>
          <w:sz w:val="20"/>
        </w:rPr>
      </w:pPr>
      <w:r>
        <w:rPr>
          <w:rFonts w:ascii="Verdana" w:hAnsi="Verdana"/>
          <w:bCs/>
          <w:noProof/>
          <w:sz w:val="20"/>
        </w:rPr>
        <w:pict>
          <v:shapetype id="_x0000_t32" coordsize="21600,21600" o:spt="32" o:oned="t" path="m,l21600,21600e" filled="f">
            <v:path arrowok="t" fillok="f" o:connecttype="none"/>
            <o:lock v:ext="edit" shapetype="t"/>
          </v:shapetype>
          <v:shape id="_x0000_s1228" type="#_x0000_t32" style="position:absolute;left:0;text-align:left;margin-left:106.3pt;margin-top:5.6pt;width:123.45pt;height:0;z-index:251837440" o:connectortype="straight"/>
        </w:pict>
      </w:r>
    </w:p>
    <w:p w:rsidR="00E97E6B" w:rsidRPr="00E97E6B" w:rsidRDefault="004C421F" w:rsidP="00E97E6B">
      <w:pPr>
        <w:ind w:left="1416" w:firstLine="708"/>
        <w:jc w:val="both"/>
        <w:rPr>
          <w:rFonts w:ascii="Verdana" w:hAnsi="Verdana"/>
          <w:bCs/>
          <w:sz w:val="20"/>
        </w:rPr>
      </w:pPr>
      <w:r>
        <w:rPr>
          <w:rFonts w:ascii="Verdana" w:hAnsi="Verdana"/>
          <w:bCs/>
          <w:sz w:val="20"/>
        </w:rPr>
        <w:tab/>
      </w:r>
      <w:r>
        <w:rPr>
          <w:rFonts w:ascii="Verdana" w:hAnsi="Verdana"/>
          <w:bCs/>
          <w:sz w:val="20"/>
        </w:rPr>
        <w:tab/>
      </w:r>
      <w:r>
        <w:rPr>
          <w:rFonts w:ascii="Verdana" w:hAnsi="Verdana"/>
          <w:bCs/>
          <w:sz w:val="20"/>
        </w:rPr>
        <w:tab/>
      </w:r>
      <w:r w:rsidR="00E97E6B">
        <w:rPr>
          <w:rFonts w:ascii="Verdana" w:hAnsi="Verdana"/>
          <w:bCs/>
          <w:sz w:val="20"/>
        </w:rPr>
        <w:tab/>
      </w:r>
      <w:proofErr w:type="gramStart"/>
      <w:r w:rsidR="00E97E6B">
        <w:rPr>
          <w:rFonts w:ascii="Verdana" w:hAnsi="Verdana"/>
          <w:bCs/>
          <w:sz w:val="20"/>
        </w:rPr>
        <w:t>c’est</w:t>
      </w:r>
      <w:proofErr w:type="gramEnd"/>
      <w:r w:rsidR="00E97E6B">
        <w:rPr>
          <w:rFonts w:ascii="Verdana" w:hAnsi="Verdana"/>
          <w:bCs/>
          <w:sz w:val="20"/>
        </w:rPr>
        <w:t xml:space="preserve"> l’équation bilan</w:t>
      </w:r>
    </w:p>
    <w:p w:rsidR="00C40C2A" w:rsidRDefault="00C40C2A" w:rsidP="00C40C2A">
      <w:pPr>
        <w:rPr>
          <w:rFonts w:ascii="Verdana" w:hAnsi="Verdana"/>
          <w:bCs/>
          <w:sz w:val="20"/>
        </w:rPr>
      </w:pPr>
    </w:p>
    <w:p w:rsidR="000A2DC8" w:rsidRDefault="000A2DC8" w:rsidP="00C40C2A">
      <w:pPr>
        <w:rPr>
          <w:rFonts w:ascii="Verdana" w:hAnsi="Verdana"/>
          <w:bCs/>
          <w:sz w:val="20"/>
        </w:rPr>
      </w:pPr>
      <w:r>
        <w:rPr>
          <w:rFonts w:ascii="Verdana" w:hAnsi="Verdana"/>
          <w:bCs/>
          <w:sz w:val="20"/>
        </w:rPr>
        <w:t>L’indice (</w:t>
      </w:r>
      <w:proofErr w:type="spellStart"/>
      <w:r>
        <w:rPr>
          <w:rFonts w:ascii="Verdana" w:hAnsi="Verdana"/>
          <w:bCs/>
          <w:sz w:val="20"/>
        </w:rPr>
        <w:t>aq</w:t>
      </w:r>
      <w:proofErr w:type="spellEnd"/>
      <w:r>
        <w:rPr>
          <w:rFonts w:ascii="Verdana" w:hAnsi="Verdana"/>
          <w:bCs/>
          <w:sz w:val="20"/>
        </w:rPr>
        <w:t>) signifie que la substance chimique est en solution aqueuse.</w:t>
      </w:r>
    </w:p>
    <w:p w:rsidR="00E97E6B" w:rsidRDefault="00E97E6B" w:rsidP="00E97E6B">
      <w:pPr>
        <w:jc w:val="both"/>
        <w:rPr>
          <w:rFonts w:ascii="Verdana" w:hAnsi="Verdana"/>
          <w:bCs/>
          <w:sz w:val="20"/>
        </w:rPr>
      </w:pPr>
      <w:r>
        <w:rPr>
          <w:rFonts w:ascii="Verdana" w:hAnsi="Verdana"/>
          <w:bCs/>
          <w:sz w:val="20"/>
        </w:rPr>
        <w:t>On remarque que pour interpréter une réaction d’oxydoréduction il faut mettre en jeu un échange d’</w:t>
      </w:r>
      <w:r w:rsidR="004C421F">
        <w:rPr>
          <w:rFonts w:ascii="Verdana" w:hAnsi="Verdana"/>
          <w:bCs/>
          <w:sz w:val="20"/>
        </w:rPr>
        <w:t>_____________</w:t>
      </w:r>
      <w:r>
        <w:rPr>
          <w:rFonts w:ascii="Verdana" w:hAnsi="Verdana"/>
          <w:bCs/>
          <w:sz w:val="20"/>
        </w:rPr>
        <w:t>.</w:t>
      </w:r>
    </w:p>
    <w:p w:rsidR="00982889" w:rsidRDefault="00982889" w:rsidP="00AD6195">
      <w:pPr>
        <w:jc w:val="both"/>
        <w:rPr>
          <w:rFonts w:ascii="Verdana" w:hAnsi="Verdana"/>
          <w:sz w:val="20"/>
        </w:rPr>
      </w:pPr>
      <w:r w:rsidRPr="00982889">
        <w:rPr>
          <w:rFonts w:ascii="Verdana" w:hAnsi="Verdana"/>
          <w:sz w:val="20"/>
          <w:u w:val="single"/>
        </w:rPr>
        <w:lastRenderedPageBreak/>
        <w:t>Exercice n°</w:t>
      </w:r>
      <w:r w:rsidR="00AD6195">
        <w:rPr>
          <w:rFonts w:ascii="Verdana" w:hAnsi="Verdana"/>
          <w:sz w:val="20"/>
          <w:u w:val="single"/>
        </w:rPr>
        <w:t>2</w:t>
      </w:r>
      <w:r w:rsidRPr="00982889">
        <w:rPr>
          <w:rFonts w:ascii="Verdana" w:hAnsi="Verdana"/>
          <w:sz w:val="20"/>
          <w:u w:val="single"/>
        </w:rPr>
        <w:t> :</w:t>
      </w:r>
      <w:r w:rsidRPr="00982889">
        <w:rPr>
          <w:rFonts w:ascii="Verdana" w:hAnsi="Verdana"/>
          <w:sz w:val="20"/>
        </w:rPr>
        <w:t xml:space="preserve"> </w:t>
      </w:r>
      <w:r w:rsidR="00AD6195">
        <w:rPr>
          <w:rFonts w:ascii="Verdana" w:hAnsi="Verdana"/>
          <w:sz w:val="20"/>
        </w:rPr>
        <w:t>Pour protéger les coques de navires en acier on utilise des pièces de zinc</w:t>
      </w:r>
      <w:r>
        <w:rPr>
          <w:rFonts w:ascii="Verdana" w:hAnsi="Verdana"/>
          <w:sz w:val="20"/>
        </w:rPr>
        <w:t>.</w:t>
      </w:r>
      <w:r w:rsidR="00AD6195">
        <w:rPr>
          <w:rFonts w:ascii="Verdana" w:hAnsi="Verdana"/>
          <w:sz w:val="20"/>
        </w:rPr>
        <w:t xml:space="preserve"> Le zinc métallique est oxydé et le fer de l’acier réduit lors cette réaction chimique.</w:t>
      </w:r>
    </w:p>
    <w:p w:rsidR="00982889" w:rsidRDefault="00982889" w:rsidP="00C40C2A">
      <w:pPr>
        <w:rPr>
          <w:rFonts w:ascii="Verdana" w:hAnsi="Verdana"/>
          <w:sz w:val="20"/>
        </w:rPr>
      </w:pPr>
    </w:p>
    <w:p w:rsidR="00982889" w:rsidRDefault="00AD6195" w:rsidP="00982889">
      <w:pPr>
        <w:pStyle w:val="Paragraphedeliste"/>
        <w:numPr>
          <w:ilvl w:val="0"/>
          <w:numId w:val="20"/>
        </w:numPr>
        <w:rPr>
          <w:rFonts w:ascii="Verdana" w:hAnsi="Verdana"/>
          <w:bCs/>
          <w:sz w:val="20"/>
        </w:rPr>
      </w:pPr>
      <w:r>
        <w:rPr>
          <w:rFonts w:ascii="Verdana" w:hAnsi="Verdana"/>
          <w:bCs/>
          <w:sz w:val="20"/>
        </w:rPr>
        <w:t>Donner le nom de la réaction chimique</w:t>
      </w:r>
      <w:r w:rsidR="00982889">
        <w:rPr>
          <w:rFonts w:ascii="Verdana" w:hAnsi="Verdana"/>
          <w:bCs/>
          <w:sz w:val="20"/>
        </w:rPr>
        <w:t>.</w:t>
      </w:r>
    </w:p>
    <w:p w:rsidR="00982889" w:rsidRDefault="00AD6195" w:rsidP="00982889">
      <w:pPr>
        <w:pStyle w:val="Paragraphedeliste"/>
        <w:numPr>
          <w:ilvl w:val="0"/>
          <w:numId w:val="20"/>
        </w:numPr>
        <w:jc w:val="both"/>
        <w:rPr>
          <w:rFonts w:ascii="Verdana" w:hAnsi="Verdana"/>
          <w:bCs/>
          <w:sz w:val="20"/>
        </w:rPr>
      </w:pPr>
      <w:r>
        <w:rPr>
          <w:rFonts w:ascii="Verdana" w:hAnsi="Verdana"/>
          <w:bCs/>
          <w:sz w:val="20"/>
        </w:rPr>
        <w:t>Ecrire les deux demi-équations et indiquer celle qui correspond à l’oxydation et celle qui correspond à la réduction</w:t>
      </w:r>
      <w:r w:rsidR="00982889">
        <w:rPr>
          <w:rFonts w:ascii="Verdana" w:hAnsi="Verdana"/>
          <w:bCs/>
          <w:sz w:val="20"/>
        </w:rPr>
        <w:t>.</w:t>
      </w:r>
      <w:r>
        <w:rPr>
          <w:rFonts w:ascii="Verdana" w:hAnsi="Verdana"/>
          <w:bCs/>
          <w:sz w:val="20"/>
        </w:rPr>
        <w:t xml:space="preserve"> Ecrire l’équation bilan.</w:t>
      </w:r>
    </w:p>
    <w:p w:rsidR="00AD6195" w:rsidRDefault="00AD6195" w:rsidP="00982889">
      <w:pPr>
        <w:pStyle w:val="Paragraphedeliste"/>
        <w:numPr>
          <w:ilvl w:val="0"/>
          <w:numId w:val="20"/>
        </w:numPr>
        <w:jc w:val="both"/>
        <w:rPr>
          <w:rFonts w:ascii="Verdana" w:hAnsi="Verdana"/>
          <w:bCs/>
          <w:sz w:val="20"/>
        </w:rPr>
      </w:pPr>
      <w:r>
        <w:rPr>
          <w:rFonts w:ascii="Verdana" w:hAnsi="Verdana"/>
          <w:bCs/>
          <w:sz w:val="20"/>
        </w:rPr>
        <w:t>Que devient la pièce en zinc ? Que faut-il faire régulièrement ?</w:t>
      </w:r>
    </w:p>
    <w:p w:rsidR="000A2DC8" w:rsidRDefault="000A2DC8" w:rsidP="000A2DC8">
      <w:pPr>
        <w:jc w:val="both"/>
        <w:rPr>
          <w:rFonts w:ascii="Verdana" w:hAnsi="Verdana"/>
          <w:bCs/>
          <w:sz w:val="20"/>
        </w:rPr>
      </w:pPr>
    </w:p>
    <w:p w:rsidR="000A2DC8" w:rsidRPr="000A2DC8" w:rsidRDefault="000A2DC8" w:rsidP="000A2DC8">
      <w:pPr>
        <w:jc w:val="both"/>
        <w:rPr>
          <w:rFonts w:ascii="Verdana" w:hAnsi="Verdana"/>
          <w:bCs/>
          <w:sz w:val="20"/>
        </w:rPr>
      </w:pPr>
    </w:p>
    <w:p w:rsidR="001320D4" w:rsidRDefault="00EE0D00" w:rsidP="001320D4">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Définitions</w:t>
      </w:r>
    </w:p>
    <w:p w:rsidR="00EE0D00" w:rsidRDefault="00EE0D00" w:rsidP="00EE0D00">
      <w:pPr>
        <w:rPr>
          <w:rFonts w:ascii="Verdana" w:hAnsi="Verdana"/>
          <w:bCs/>
          <w:color w:val="000000" w:themeColor="text1"/>
          <w:sz w:val="20"/>
        </w:rPr>
      </w:pPr>
    </w:p>
    <w:p w:rsidR="008A41B4" w:rsidRPr="00BD0D18" w:rsidRDefault="00BD0D18" w:rsidP="00EE0D00">
      <w:pPr>
        <w:rPr>
          <w:rFonts w:ascii="Verdana" w:hAnsi="Verdana"/>
          <w:color w:val="000000" w:themeColor="text1"/>
          <w:sz w:val="20"/>
          <w:szCs w:val="20"/>
        </w:rPr>
      </w:pPr>
      <w:r w:rsidRPr="00BD0D18">
        <w:rPr>
          <w:rFonts w:ascii="Verdana" w:hAnsi="Verdana"/>
          <w:color w:val="000000" w:themeColor="text1"/>
          <w:sz w:val="20"/>
          <w:szCs w:val="20"/>
        </w:rPr>
        <w:t>________________________________________________________________________________</w:t>
      </w:r>
    </w:p>
    <w:p w:rsidR="008A41B4" w:rsidRPr="00BD0D18" w:rsidRDefault="00BD0D18" w:rsidP="00EE0D00">
      <w:pPr>
        <w:rPr>
          <w:rFonts w:ascii="Verdana" w:hAnsi="Verdana"/>
          <w:bCs/>
          <w:color w:val="000000" w:themeColor="text1"/>
          <w:sz w:val="20"/>
          <w:szCs w:val="20"/>
        </w:rPr>
      </w:pPr>
      <w:r w:rsidRPr="00BD0D18">
        <w:rPr>
          <w:rFonts w:ascii="Verdana" w:hAnsi="Verdana"/>
          <w:color w:val="000000" w:themeColor="text1"/>
          <w:sz w:val="20"/>
          <w:szCs w:val="20"/>
        </w:rPr>
        <w:t>________________________________________________________________________________</w:t>
      </w:r>
    </w:p>
    <w:p w:rsidR="00EE0D00" w:rsidRPr="00BD0D18" w:rsidRDefault="00EE0D00" w:rsidP="00EE0D00">
      <w:pPr>
        <w:rPr>
          <w:rFonts w:ascii="Verdana" w:hAnsi="Verdana"/>
          <w:bCs/>
          <w:color w:val="000000" w:themeColor="text1"/>
          <w:sz w:val="20"/>
        </w:rPr>
      </w:pPr>
    </w:p>
    <w:p w:rsidR="008A41B4" w:rsidRPr="00BD0D18" w:rsidRDefault="008A41B4" w:rsidP="008A41B4">
      <w:pPr>
        <w:jc w:val="both"/>
        <w:rPr>
          <w:rFonts w:ascii="Verdana" w:hAnsi="Verdana"/>
          <w:bCs/>
          <w:color w:val="000000" w:themeColor="text1"/>
          <w:sz w:val="20"/>
        </w:rPr>
      </w:pPr>
      <w:r w:rsidRPr="00BD0D18">
        <w:rPr>
          <w:rFonts w:ascii="Verdana" w:hAnsi="Verdana"/>
          <w:bCs/>
          <w:color w:val="000000" w:themeColor="text1"/>
          <w:sz w:val="20"/>
        </w:rPr>
        <w:t>Dans la réaction du paragraphe 1.2., le cuivre qui prend les électrons du fer est l’</w:t>
      </w:r>
      <w:r w:rsidR="00BD0D18" w:rsidRPr="00BD0D18">
        <w:rPr>
          <w:rFonts w:ascii="Verdana" w:hAnsi="Verdana"/>
          <w:bCs/>
          <w:color w:val="000000" w:themeColor="text1"/>
          <w:sz w:val="20"/>
        </w:rPr>
        <w:t>___________</w:t>
      </w:r>
      <w:r w:rsidRPr="00BD0D18">
        <w:rPr>
          <w:rFonts w:ascii="Verdana" w:hAnsi="Verdana"/>
          <w:bCs/>
          <w:color w:val="000000" w:themeColor="text1"/>
          <w:sz w:val="20"/>
        </w:rPr>
        <w:t xml:space="preserve"> et le fer qui donne ses électrons au cuivre est le </w:t>
      </w:r>
      <w:r w:rsidR="00BD0D18" w:rsidRPr="00BD0D18">
        <w:rPr>
          <w:rFonts w:ascii="Verdana" w:hAnsi="Verdana"/>
          <w:bCs/>
          <w:color w:val="000000" w:themeColor="text1"/>
          <w:sz w:val="20"/>
        </w:rPr>
        <w:t>_____________</w:t>
      </w:r>
      <w:r w:rsidRPr="00BD0D18">
        <w:rPr>
          <w:rFonts w:ascii="Verdana" w:hAnsi="Verdana"/>
          <w:bCs/>
          <w:color w:val="000000" w:themeColor="text1"/>
          <w:sz w:val="20"/>
        </w:rPr>
        <w:t>.</w:t>
      </w:r>
    </w:p>
    <w:p w:rsidR="008A41B4" w:rsidRPr="00BD0D18" w:rsidRDefault="008A41B4" w:rsidP="008A41B4">
      <w:pPr>
        <w:jc w:val="both"/>
        <w:rPr>
          <w:rFonts w:ascii="Verdana" w:hAnsi="Verdana"/>
          <w:bCs/>
          <w:color w:val="000000" w:themeColor="text1"/>
          <w:sz w:val="20"/>
        </w:rPr>
      </w:pPr>
    </w:p>
    <w:p w:rsidR="00BD0D18" w:rsidRPr="00BD0D18" w:rsidRDefault="008A41B4" w:rsidP="008A41B4">
      <w:pPr>
        <w:jc w:val="both"/>
        <w:rPr>
          <w:rFonts w:ascii="Verdana" w:hAnsi="Verdana"/>
          <w:color w:val="000000" w:themeColor="text1"/>
          <w:sz w:val="20"/>
          <w:szCs w:val="20"/>
        </w:rPr>
      </w:pPr>
      <w:r w:rsidRPr="00BD0D18">
        <w:rPr>
          <w:rFonts w:ascii="Verdana" w:hAnsi="Verdana"/>
          <w:bCs/>
          <w:color w:val="000000" w:themeColor="text1"/>
          <w:sz w:val="20"/>
          <w:szCs w:val="20"/>
        </w:rPr>
        <w:t xml:space="preserve">Couple oxydant / réducteur : </w:t>
      </w:r>
      <w:r w:rsidR="00BD0D18" w:rsidRPr="00BD0D18">
        <w:rPr>
          <w:rFonts w:ascii="Verdana" w:hAnsi="Verdana"/>
          <w:color w:val="000000" w:themeColor="text1"/>
          <w:sz w:val="20"/>
          <w:szCs w:val="20"/>
        </w:rPr>
        <w:t>______________________________________________________</w:t>
      </w:r>
    </w:p>
    <w:p w:rsidR="008A41B4" w:rsidRPr="00BD0D18" w:rsidRDefault="00BD0D18" w:rsidP="008A41B4">
      <w:pPr>
        <w:jc w:val="both"/>
        <w:rPr>
          <w:rFonts w:ascii="Verdana" w:hAnsi="Verdana"/>
          <w:bCs/>
          <w:color w:val="000000" w:themeColor="text1"/>
          <w:sz w:val="20"/>
          <w:szCs w:val="20"/>
        </w:rPr>
      </w:pPr>
      <w:r w:rsidRPr="00BD0D18">
        <w:rPr>
          <w:rFonts w:ascii="Verdana" w:hAnsi="Verdana"/>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rsidR="008A41B4" w:rsidRDefault="008A41B4" w:rsidP="00EE0D00">
      <w:pPr>
        <w:rPr>
          <w:rFonts w:ascii="Verdana" w:hAnsi="Verdana"/>
          <w:bCs/>
          <w:color w:val="000000" w:themeColor="text1"/>
          <w:sz w:val="20"/>
        </w:rPr>
      </w:pPr>
    </w:p>
    <w:p w:rsidR="008A41B4" w:rsidRPr="008A41B4" w:rsidRDefault="008A41B4" w:rsidP="008A41B4">
      <w:pPr>
        <w:jc w:val="both"/>
        <w:rPr>
          <w:rFonts w:ascii="Verdana" w:hAnsi="Verdana"/>
          <w:bCs/>
          <w:color w:val="000000" w:themeColor="text1"/>
          <w:sz w:val="20"/>
        </w:rPr>
      </w:pPr>
      <w:r>
        <w:rPr>
          <w:rFonts w:ascii="Verdana" w:hAnsi="Verdana"/>
          <w:bCs/>
          <w:color w:val="000000" w:themeColor="text1"/>
          <w:sz w:val="20"/>
        </w:rPr>
        <w:t xml:space="preserve">Dans la réaction du paragraphe 1.2., il y a deux couples oxydant / réducteur : le couple </w:t>
      </w:r>
      <w:r w:rsidR="00BD0D18">
        <w:rPr>
          <w:rFonts w:ascii="Verdana" w:hAnsi="Verdana"/>
          <w:bCs/>
          <w:color w:val="000000" w:themeColor="text1"/>
          <w:sz w:val="20"/>
        </w:rPr>
        <w:t>_________</w:t>
      </w:r>
      <w:r>
        <w:rPr>
          <w:rFonts w:ascii="Verdana" w:hAnsi="Verdana"/>
          <w:bCs/>
          <w:color w:val="000000" w:themeColor="text1"/>
          <w:sz w:val="20"/>
        </w:rPr>
        <w:t xml:space="preserve"> et le couple </w:t>
      </w:r>
      <w:r w:rsidR="00BD0D18">
        <w:rPr>
          <w:rFonts w:ascii="Verdana" w:hAnsi="Verdana"/>
          <w:bCs/>
          <w:color w:val="000000" w:themeColor="text1"/>
          <w:sz w:val="20"/>
        </w:rPr>
        <w:t>____________</w:t>
      </w:r>
      <w:r>
        <w:rPr>
          <w:rFonts w:ascii="Verdana" w:hAnsi="Verdana"/>
          <w:bCs/>
          <w:color w:val="000000" w:themeColor="text1"/>
          <w:sz w:val="20"/>
        </w:rPr>
        <w:t>.</w:t>
      </w:r>
    </w:p>
    <w:p w:rsidR="008A41B4" w:rsidRDefault="008A41B4" w:rsidP="00EE0D00">
      <w:pPr>
        <w:rPr>
          <w:rFonts w:ascii="Verdana" w:hAnsi="Verdana"/>
          <w:bCs/>
          <w:color w:val="000000" w:themeColor="text1"/>
          <w:sz w:val="20"/>
        </w:rPr>
      </w:pPr>
    </w:p>
    <w:p w:rsidR="008A41B4" w:rsidRPr="008A41B4" w:rsidRDefault="008A41B4" w:rsidP="008A41B4">
      <w:pPr>
        <w:jc w:val="both"/>
        <w:rPr>
          <w:rFonts w:ascii="Verdana" w:hAnsi="Verdana"/>
          <w:bCs/>
          <w:color w:val="000000" w:themeColor="text1"/>
          <w:sz w:val="20"/>
          <w:szCs w:val="20"/>
        </w:rPr>
      </w:pPr>
      <w:r w:rsidRPr="008A41B4">
        <w:rPr>
          <w:rFonts w:ascii="Verdana" w:hAnsi="Verdana"/>
          <w:sz w:val="20"/>
          <w:szCs w:val="20"/>
        </w:rPr>
        <w:t>À tout couple oxydant / réducteur, on associe la demi-équation électronique d’oxydoréduction suivante :</w:t>
      </w:r>
    </w:p>
    <w:p w:rsidR="008A41B4" w:rsidRPr="008A41B4" w:rsidRDefault="00BD0D18" w:rsidP="008A41B4">
      <w:pPr>
        <w:jc w:val="center"/>
        <w:rPr>
          <w:rFonts w:ascii="Verdana" w:hAnsi="Verdana"/>
          <w:bCs/>
          <w:color w:val="000000" w:themeColor="text1"/>
          <w:sz w:val="20"/>
        </w:rPr>
      </w:pPr>
      <w:r>
        <w:rPr>
          <w:rFonts w:ascii="Verdana" w:hAnsi="Verdana"/>
          <w:bCs/>
          <w:color w:val="000000" w:themeColor="text1"/>
          <w:sz w:val="20"/>
        </w:rPr>
        <w:t>_________________________</w:t>
      </w:r>
    </w:p>
    <w:p w:rsidR="008A41B4" w:rsidRPr="006815F1" w:rsidRDefault="006815F1" w:rsidP="008A41B4">
      <w:pPr>
        <w:jc w:val="both"/>
        <w:rPr>
          <w:rFonts w:ascii="Verdana" w:hAnsi="Verdana"/>
          <w:bCs/>
          <w:color w:val="000000" w:themeColor="text1"/>
          <w:sz w:val="20"/>
          <w:szCs w:val="20"/>
        </w:rPr>
      </w:pPr>
      <w:r w:rsidRPr="006815F1">
        <w:rPr>
          <w:rFonts w:ascii="Verdana" w:hAnsi="Verdana"/>
          <w:bCs/>
          <w:color w:val="000000" w:themeColor="text1"/>
          <w:sz w:val="20"/>
          <w:szCs w:val="20"/>
        </w:rPr>
        <w:t xml:space="preserve">La double flèche </w:t>
      </w:r>
      <w:r w:rsidRPr="006815F1">
        <w:rPr>
          <w:rFonts w:ascii="Verdana" w:hAnsi="Verdana"/>
          <w:sz w:val="20"/>
          <w:szCs w:val="20"/>
        </w:rPr>
        <w:t>traduit la possibilité de passer d’une forme à l’autre suivant les conditions expérimentales.</w:t>
      </w:r>
    </w:p>
    <w:p w:rsidR="008A41B4" w:rsidRDefault="008A41B4" w:rsidP="00EE0D00">
      <w:pPr>
        <w:rPr>
          <w:rFonts w:ascii="Verdana" w:hAnsi="Verdana"/>
          <w:bCs/>
          <w:color w:val="000000" w:themeColor="text1"/>
          <w:sz w:val="20"/>
        </w:rPr>
      </w:pPr>
    </w:p>
    <w:p w:rsidR="006815F1" w:rsidRPr="00BD0D18" w:rsidRDefault="00BD0D18" w:rsidP="006815F1">
      <w:pPr>
        <w:jc w:val="both"/>
        <w:rPr>
          <w:rFonts w:ascii="Verdana" w:hAnsi="Verdana"/>
          <w:color w:val="000000" w:themeColor="text1"/>
          <w:sz w:val="20"/>
          <w:szCs w:val="20"/>
        </w:rPr>
      </w:pPr>
      <w:r w:rsidRPr="00BD0D18">
        <w:rPr>
          <w:rFonts w:ascii="Verdana" w:hAnsi="Verdana"/>
          <w:color w:val="000000" w:themeColor="text1"/>
          <w:sz w:val="20"/>
          <w:szCs w:val="20"/>
        </w:rPr>
        <w:t>______________________________________________________________________________________________________________________________________________________________</w:t>
      </w:r>
    </w:p>
    <w:p w:rsidR="00BD0D18" w:rsidRPr="00BD0D18" w:rsidRDefault="00BD0D18" w:rsidP="006815F1">
      <w:pPr>
        <w:jc w:val="both"/>
        <w:rPr>
          <w:rFonts w:ascii="Verdana" w:hAnsi="Verdana"/>
          <w:color w:val="000000" w:themeColor="text1"/>
          <w:sz w:val="20"/>
          <w:szCs w:val="20"/>
        </w:rPr>
      </w:pPr>
    </w:p>
    <w:p w:rsidR="006815F1" w:rsidRPr="00BD0D18" w:rsidRDefault="00BD0D18" w:rsidP="006815F1">
      <w:pPr>
        <w:jc w:val="both"/>
        <w:rPr>
          <w:rFonts w:ascii="Verdana" w:hAnsi="Verdana"/>
          <w:color w:val="000000" w:themeColor="text1"/>
          <w:sz w:val="20"/>
          <w:szCs w:val="20"/>
        </w:rPr>
      </w:pPr>
      <w:r w:rsidRPr="00BD0D18">
        <w:rPr>
          <w:rFonts w:ascii="Verdana" w:hAnsi="Verdana"/>
          <w:color w:val="000000" w:themeColor="text1"/>
          <w:sz w:val="20"/>
          <w:szCs w:val="20"/>
        </w:rPr>
        <w:t>______________________________________________________________________________________________________________________________________________________________</w:t>
      </w:r>
    </w:p>
    <w:p w:rsidR="00BD0D18" w:rsidRPr="00BD0D18" w:rsidRDefault="00BD0D18" w:rsidP="006815F1">
      <w:pPr>
        <w:jc w:val="both"/>
        <w:rPr>
          <w:rFonts w:ascii="Verdana" w:hAnsi="Verdana"/>
          <w:color w:val="000000" w:themeColor="text1"/>
          <w:sz w:val="20"/>
          <w:szCs w:val="20"/>
        </w:rPr>
      </w:pPr>
    </w:p>
    <w:p w:rsidR="006815F1" w:rsidRPr="00BD0D18" w:rsidRDefault="00BD0D18" w:rsidP="006815F1">
      <w:pPr>
        <w:jc w:val="both"/>
        <w:rPr>
          <w:rFonts w:ascii="Verdana" w:hAnsi="Verdana"/>
          <w:color w:val="000000" w:themeColor="text1"/>
          <w:sz w:val="20"/>
          <w:szCs w:val="20"/>
        </w:rPr>
      </w:pPr>
      <w:r w:rsidRPr="00BD0D18">
        <w:rPr>
          <w:rFonts w:ascii="Verdana" w:hAnsi="Verdana"/>
          <w:color w:val="000000" w:themeColor="text1"/>
          <w:sz w:val="20"/>
          <w:szCs w:val="20"/>
        </w:rPr>
        <w:t>_______________________________________________________________________________</w:t>
      </w:r>
    </w:p>
    <w:p w:rsidR="006815F1" w:rsidRPr="00BD0D18" w:rsidRDefault="006815F1" w:rsidP="00EE0D00">
      <w:pPr>
        <w:rPr>
          <w:rFonts w:ascii="Verdana" w:hAnsi="Verdana"/>
          <w:bCs/>
          <w:color w:val="000000" w:themeColor="text1"/>
          <w:sz w:val="20"/>
        </w:rPr>
      </w:pPr>
    </w:p>
    <w:p w:rsidR="006D297F" w:rsidRPr="00BD0D18" w:rsidRDefault="00BD0D18" w:rsidP="006D297F">
      <w:pPr>
        <w:jc w:val="both"/>
        <w:rPr>
          <w:rFonts w:ascii="Verdana" w:hAnsi="Verdana"/>
          <w:color w:val="000000" w:themeColor="text1"/>
          <w:sz w:val="20"/>
          <w:szCs w:val="20"/>
        </w:rPr>
      </w:pPr>
      <w:r w:rsidRPr="00BD0D18">
        <w:rPr>
          <w:rFonts w:ascii="Verdana" w:hAnsi="Verdana"/>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w:t>
      </w:r>
    </w:p>
    <w:p w:rsidR="006D297F" w:rsidRPr="00BD0D18" w:rsidRDefault="006D297F" w:rsidP="006D297F">
      <w:pPr>
        <w:rPr>
          <w:rFonts w:ascii="Verdana" w:hAnsi="Verdana"/>
          <w:bCs/>
          <w:color w:val="000000" w:themeColor="text1"/>
          <w:sz w:val="20"/>
        </w:rPr>
      </w:pPr>
    </w:p>
    <w:p w:rsidR="006D297F" w:rsidRPr="006D297F" w:rsidRDefault="006D297F" w:rsidP="006D297F">
      <w:pPr>
        <w:pStyle w:val="NormalWeb"/>
        <w:spacing w:before="0" w:beforeAutospacing="0" w:after="0" w:afterAutospacing="0"/>
        <w:rPr>
          <w:rFonts w:ascii="Verdana" w:eastAsia="Times New Roman" w:hAnsi="Verdana" w:cs="Times New Roman"/>
          <w:sz w:val="20"/>
          <w:szCs w:val="20"/>
        </w:rPr>
      </w:pPr>
      <w:r>
        <w:rPr>
          <w:rFonts w:ascii="Verdana" w:hAnsi="Verdana"/>
          <w:bCs/>
          <w:color w:val="000000" w:themeColor="text1"/>
          <w:sz w:val="20"/>
        </w:rPr>
        <w:t xml:space="preserve">On peut écrire : </w:t>
      </w:r>
      <w:r>
        <w:rPr>
          <w:rFonts w:ascii="Verdana" w:hAnsi="Verdana"/>
          <w:bCs/>
          <w:color w:val="000000" w:themeColor="text1"/>
          <w:sz w:val="20"/>
        </w:rPr>
        <w:tab/>
      </w:r>
      <w:r>
        <w:rPr>
          <w:rFonts w:ascii="Verdana" w:hAnsi="Verdana"/>
          <w:bCs/>
          <w:color w:val="000000" w:themeColor="text1"/>
          <w:sz w:val="20"/>
        </w:rPr>
        <w:tab/>
      </w:r>
      <w:r w:rsidR="00BD0D18">
        <w:rPr>
          <w:rFonts w:ascii="Verdana" w:eastAsia="Times New Roman" w:hAnsi="Verdana" w:cs="Times New Roman"/>
          <w:bCs/>
          <w:sz w:val="20"/>
          <w:szCs w:val="20"/>
        </w:rPr>
        <w:t>__________________________________</w:t>
      </w:r>
    </w:p>
    <w:p w:rsidR="006D297F" w:rsidRDefault="006D297F" w:rsidP="006D297F">
      <w:pPr>
        <w:rPr>
          <w:rFonts w:ascii="Verdana" w:hAnsi="Verdana"/>
          <w:bCs/>
          <w:color w:val="000000" w:themeColor="text1"/>
          <w:sz w:val="20"/>
        </w:rPr>
      </w:pPr>
    </w:p>
    <w:p w:rsidR="001B3A5D" w:rsidRDefault="001B3A5D" w:rsidP="001B3A5D">
      <w:pPr>
        <w:jc w:val="both"/>
        <w:rPr>
          <w:rFonts w:ascii="Verdana" w:hAnsi="Verdana"/>
          <w:bCs/>
          <w:color w:val="000000" w:themeColor="text1"/>
          <w:sz w:val="20"/>
        </w:rPr>
      </w:pPr>
      <w:r>
        <w:rPr>
          <w:rFonts w:ascii="Verdana" w:hAnsi="Verdana"/>
          <w:bCs/>
          <w:color w:val="000000" w:themeColor="text1"/>
          <w:sz w:val="20"/>
        </w:rPr>
        <w:t>Pour écrire l’équation bilan complète, il faut d’abord écrire les deux demi-équations correspondant à l’oxydation du réducteur et à la réduction de l’oxydant :</w:t>
      </w:r>
    </w:p>
    <w:p w:rsidR="001B3A5D" w:rsidRDefault="001B3A5D" w:rsidP="006D297F">
      <w:pPr>
        <w:rPr>
          <w:rFonts w:ascii="Verdana" w:hAnsi="Verdana"/>
          <w:bCs/>
          <w:color w:val="000000" w:themeColor="text1"/>
          <w:sz w:val="20"/>
        </w:rPr>
      </w:pPr>
    </w:p>
    <w:p w:rsidR="000D15F7" w:rsidRPr="000D15F7" w:rsidRDefault="000D15F7" w:rsidP="000D15F7">
      <w:pPr>
        <w:ind w:left="108" w:right="108"/>
        <w:jc w:val="center"/>
        <w:rPr>
          <w:rFonts w:ascii="Verdana" w:hAnsi="Verdana"/>
          <w:sz w:val="20"/>
          <w:szCs w:val="20"/>
          <w:lang w:val="pt-PT" w:eastAsia="zh-TW" w:bidi="he-IL"/>
        </w:rPr>
      </w:pPr>
    </w:p>
    <w:p w:rsidR="000D15F7" w:rsidRPr="000D15F7" w:rsidRDefault="000D15F7" w:rsidP="000D15F7">
      <w:pPr>
        <w:ind w:left="108" w:right="108"/>
        <w:jc w:val="center"/>
        <w:rPr>
          <w:rFonts w:ascii="Verdana" w:hAnsi="Verdana"/>
          <w:sz w:val="20"/>
          <w:szCs w:val="20"/>
          <w:lang w:val="pt-PT" w:eastAsia="zh-TW" w:bidi="he-IL"/>
        </w:rPr>
      </w:pPr>
    </w:p>
    <w:p w:rsidR="000D15F7" w:rsidRPr="000D15F7" w:rsidRDefault="005950CE" w:rsidP="000D15F7">
      <w:pPr>
        <w:rPr>
          <w:rFonts w:ascii="Verdana" w:hAnsi="Verdana"/>
          <w:sz w:val="20"/>
          <w:szCs w:val="20"/>
          <w:lang w:val="pt-PT" w:eastAsia="zh-TW" w:bidi="he-IL"/>
        </w:rPr>
      </w:pPr>
      <w:r>
        <w:rPr>
          <w:rFonts w:ascii="Verdana" w:hAnsi="Verdana"/>
          <w:noProof/>
          <w:sz w:val="20"/>
          <w:szCs w:val="20"/>
          <w:lang w:eastAsia="zh-TW" w:bidi="he-IL"/>
        </w:rPr>
        <w:pict>
          <v:shape id="_x0000_s1229" type="#_x0000_t32" style="position:absolute;margin-left:159.35pt;margin-top:7.1pt;width:202.5pt;height:0;z-index:251840512" o:connectortype="straight"/>
        </w:pict>
      </w:r>
    </w:p>
    <w:p w:rsidR="000D15F7" w:rsidRPr="000D15F7" w:rsidRDefault="000D15F7" w:rsidP="000D15F7">
      <w:pPr>
        <w:ind w:left="108" w:right="108"/>
        <w:jc w:val="center"/>
        <w:rPr>
          <w:rFonts w:ascii="Verdana" w:hAnsi="Verdana"/>
          <w:sz w:val="20"/>
          <w:szCs w:val="20"/>
          <w:lang w:val="pt-PT" w:eastAsia="zh-TW" w:bidi="he-IL"/>
        </w:rPr>
      </w:pPr>
    </w:p>
    <w:p w:rsidR="001B3A5D" w:rsidRPr="000D15F7" w:rsidRDefault="001B3A5D" w:rsidP="006D297F">
      <w:pPr>
        <w:rPr>
          <w:rFonts w:ascii="Verdana" w:hAnsi="Verdana"/>
          <w:bCs/>
          <w:color w:val="000000" w:themeColor="text1"/>
          <w:sz w:val="20"/>
          <w:lang w:val="pt-PT"/>
        </w:rPr>
      </w:pPr>
    </w:p>
    <w:p w:rsidR="008C578B" w:rsidRPr="0087103C" w:rsidRDefault="008C578B" w:rsidP="0087103C">
      <w:pPr>
        <w:jc w:val="both"/>
        <w:rPr>
          <w:rFonts w:ascii="Verdana" w:hAnsi="Verdana"/>
          <w:sz w:val="20"/>
          <w:vertAlign w:val="subscript"/>
        </w:rPr>
      </w:pPr>
      <w:r w:rsidRPr="00982889">
        <w:rPr>
          <w:rFonts w:ascii="Verdana" w:hAnsi="Verdana"/>
          <w:sz w:val="20"/>
          <w:u w:val="single"/>
        </w:rPr>
        <w:t>Exercice n°</w:t>
      </w:r>
      <w:r>
        <w:rPr>
          <w:rFonts w:ascii="Verdana" w:hAnsi="Verdana"/>
          <w:sz w:val="20"/>
          <w:u w:val="single"/>
        </w:rPr>
        <w:t>3</w:t>
      </w:r>
      <w:r w:rsidRPr="00982889">
        <w:rPr>
          <w:rFonts w:ascii="Verdana" w:hAnsi="Verdana"/>
          <w:sz w:val="20"/>
          <w:u w:val="single"/>
        </w:rPr>
        <w:t> :</w:t>
      </w:r>
      <w:r w:rsidRPr="00982889">
        <w:rPr>
          <w:rFonts w:ascii="Verdana" w:hAnsi="Verdana"/>
          <w:sz w:val="20"/>
        </w:rPr>
        <w:t xml:space="preserve"> </w:t>
      </w:r>
      <w:r>
        <w:rPr>
          <w:rFonts w:ascii="Verdana" w:hAnsi="Verdana"/>
          <w:sz w:val="20"/>
        </w:rPr>
        <w:t xml:space="preserve">On considère les couples </w:t>
      </w:r>
      <w:proofErr w:type="spellStart"/>
      <w:r>
        <w:rPr>
          <w:rFonts w:ascii="Verdana" w:hAnsi="Verdana"/>
          <w:sz w:val="20"/>
        </w:rPr>
        <w:t>rédox</w:t>
      </w:r>
      <w:proofErr w:type="spellEnd"/>
      <w:r>
        <w:rPr>
          <w:rFonts w:ascii="Verdana" w:hAnsi="Verdana"/>
          <w:sz w:val="20"/>
        </w:rPr>
        <w:t xml:space="preserve"> Na</w:t>
      </w:r>
      <w:r>
        <w:rPr>
          <w:rFonts w:ascii="Verdana" w:hAnsi="Verdana"/>
          <w:sz w:val="20"/>
          <w:vertAlign w:val="superscript"/>
        </w:rPr>
        <w:t>+</w:t>
      </w:r>
      <w:r>
        <w:rPr>
          <w:rFonts w:ascii="Verdana" w:hAnsi="Verdana"/>
          <w:sz w:val="20"/>
        </w:rPr>
        <w:t xml:space="preserve"> / Na. Et H</w:t>
      </w:r>
      <w:r>
        <w:rPr>
          <w:rFonts w:ascii="Verdana" w:hAnsi="Verdana"/>
          <w:sz w:val="20"/>
          <w:vertAlign w:val="subscript"/>
        </w:rPr>
        <w:t>2</w:t>
      </w:r>
      <w:r>
        <w:rPr>
          <w:rFonts w:ascii="Verdana" w:hAnsi="Verdana"/>
          <w:sz w:val="20"/>
        </w:rPr>
        <w:t xml:space="preserve">O / </w:t>
      </w:r>
      <w:r w:rsidR="0087103C">
        <w:rPr>
          <w:rFonts w:ascii="Verdana" w:hAnsi="Verdana"/>
          <w:sz w:val="20"/>
        </w:rPr>
        <w:t>H</w:t>
      </w:r>
      <w:r w:rsidR="0087103C">
        <w:rPr>
          <w:rFonts w:ascii="Verdana" w:hAnsi="Verdana"/>
          <w:sz w:val="20"/>
          <w:vertAlign w:val="subscript"/>
        </w:rPr>
        <w:t>2</w:t>
      </w:r>
    </w:p>
    <w:p w:rsidR="008C578B" w:rsidRDefault="008C578B" w:rsidP="008C578B">
      <w:pPr>
        <w:rPr>
          <w:rFonts w:ascii="Verdana" w:hAnsi="Verdana"/>
          <w:sz w:val="20"/>
        </w:rPr>
      </w:pPr>
    </w:p>
    <w:p w:rsidR="008C578B" w:rsidRDefault="008C578B" w:rsidP="008C578B">
      <w:pPr>
        <w:pStyle w:val="Paragraphedeliste"/>
        <w:numPr>
          <w:ilvl w:val="0"/>
          <w:numId w:val="29"/>
        </w:numPr>
        <w:rPr>
          <w:rFonts w:ascii="Verdana" w:hAnsi="Verdana"/>
          <w:bCs/>
          <w:sz w:val="20"/>
        </w:rPr>
      </w:pPr>
      <w:r>
        <w:rPr>
          <w:rFonts w:ascii="Verdana" w:hAnsi="Verdana"/>
          <w:bCs/>
          <w:sz w:val="20"/>
        </w:rPr>
        <w:t>Donner les oxydants et réducteurs pour les deux couples considérés.</w:t>
      </w:r>
    </w:p>
    <w:p w:rsidR="008C578B" w:rsidRDefault="008C578B" w:rsidP="007F0961">
      <w:pPr>
        <w:pStyle w:val="Paragraphedeliste"/>
        <w:numPr>
          <w:ilvl w:val="0"/>
          <w:numId w:val="29"/>
        </w:numPr>
        <w:jc w:val="both"/>
        <w:rPr>
          <w:rFonts w:ascii="Verdana" w:hAnsi="Verdana"/>
          <w:bCs/>
          <w:sz w:val="20"/>
        </w:rPr>
      </w:pPr>
      <w:r>
        <w:rPr>
          <w:rFonts w:ascii="Verdana" w:hAnsi="Verdana"/>
          <w:bCs/>
          <w:sz w:val="20"/>
        </w:rPr>
        <w:t xml:space="preserve">Ecrire les deux demi-équations d’oxydation du sodium et de réduction de l’eau (sachant </w:t>
      </w:r>
      <w:r w:rsidR="0087103C">
        <w:rPr>
          <w:rFonts w:ascii="Verdana" w:hAnsi="Verdana"/>
          <w:bCs/>
          <w:sz w:val="20"/>
        </w:rPr>
        <w:t>que le milieu devient basique</w:t>
      </w:r>
      <w:r>
        <w:rPr>
          <w:rFonts w:ascii="Verdana" w:hAnsi="Verdana"/>
          <w:bCs/>
          <w:sz w:val="20"/>
        </w:rPr>
        <w:t xml:space="preserve">). Indiquer le nom de l’oxydant et du réducteur. </w:t>
      </w:r>
      <w:r w:rsidR="007F0961">
        <w:rPr>
          <w:rFonts w:ascii="Verdana" w:hAnsi="Verdana"/>
          <w:bCs/>
          <w:sz w:val="20"/>
        </w:rPr>
        <w:t>Indiquer</w:t>
      </w:r>
      <w:r>
        <w:rPr>
          <w:rFonts w:ascii="Verdana" w:hAnsi="Verdana"/>
          <w:bCs/>
          <w:sz w:val="20"/>
        </w:rPr>
        <w:t xml:space="preserve"> en indice l’état physique des différentes substances chimiques.</w:t>
      </w:r>
    </w:p>
    <w:p w:rsidR="008C578B" w:rsidRDefault="008C578B" w:rsidP="008C578B">
      <w:pPr>
        <w:pStyle w:val="Paragraphedeliste"/>
        <w:numPr>
          <w:ilvl w:val="0"/>
          <w:numId w:val="29"/>
        </w:numPr>
        <w:jc w:val="both"/>
        <w:rPr>
          <w:rFonts w:ascii="Verdana" w:hAnsi="Verdana"/>
          <w:bCs/>
          <w:sz w:val="20"/>
        </w:rPr>
      </w:pPr>
      <w:r>
        <w:rPr>
          <w:rFonts w:ascii="Verdana" w:hAnsi="Verdana"/>
          <w:bCs/>
          <w:sz w:val="20"/>
        </w:rPr>
        <w:t>Ecrire l’équation bilan de la réaction d’oxydoréduction.</w:t>
      </w:r>
    </w:p>
    <w:p w:rsidR="005D28DC" w:rsidRPr="005D28DC" w:rsidRDefault="005D28DC" w:rsidP="005D28DC">
      <w:pPr>
        <w:jc w:val="both"/>
        <w:rPr>
          <w:rFonts w:ascii="Verdana" w:hAnsi="Verdana"/>
          <w:bCs/>
          <w:sz w:val="20"/>
        </w:rPr>
      </w:pPr>
    </w:p>
    <w:p w:rsidR="00EE0D00" w:rsidRPr="000D15F7" w:rsidRDefault="00EE0D00" w:rsidP="001320D4">
      <w:pPr>
        <w:numPr>
          <w:ilvl w:val="1"/>
          <w:numId w:val="1"/>
        </w:numPr>
        <w:rPr>
          <w:rFonts w:ascii="Verdana" w:hAnsi="Verdana"/>
          <w:b/>
          <w:bCs/>
          <w:color w:val="C0504D" w:themeColor="accent2"/>
          <w:sz w:val="20"/>
          <w:u w:val="single"/>
          <w:lang w:val="pt-PT"/>
        </w:rPr>
      </w:pPr>
      <w:r w:rsidRPr="000D15F7">
        <w:rPr>
          <w:rFonts w:ascii="Verdana" w:hAnsi="Verdana"/>
          <w:b/>
          <w:bCs/>
          <w:color w:val="C0504D" w:themeColor="accent2"/>
          <w:sz w:val="20"/>
          <w:u w:val="single"/>
          <w:lang w:val="pt-PT"/>
        </w:rPr>
        <w:lastRenderedPageBreak/>
        <w:t>Potentiel</w:t>
      </w:r>
      <w:r w:rsidR="005767FD">
        <w:rPr>
          <w:rFonts w:ascii="Verdana" w:hAnsi="Verdana"/>
          <w:b/>
          <w:bCs/>
          <w:color w:val="C0504D" w:themeColor="accent2"/>
          <w:sz w:val="20"/>
          <w:u w:val="single"/>
          <w:lang w:val="pt-PT"/>
        </w:rPr>
        <w:t>s</w:t>
      </w:r>
      <w:r w:rsidRPr="000D15F7">
        <w:rPr>
          <w:rFonts w:ascii="Verdana" w:hAnsi="Verdana"/>
          <w:b/>
          <w:bCs/>
          <w:color w:val="C0504D" w:themeColor="accent2"/>
          <w:sz w:val="20"/>
          <w:u w:val="single"/>
          <w:lang w:val="pt-PT"/>
        </w:rPr>
        <w:t xml:space="preserve"> </w:t>
      </w:r>
      <w:r w:rsidR="005767FD">
        <w:rPr>
          <w:rFonts w:ascii="Verdana" w:hAnsi="Verdana"/>
          <w:b/>
          <w:bCs/>
          <w:color w:val="C0504D" w:themeColor="accent2"/>
          <w:sz w:val="20"/>
          <w:u w:val="single"/>
          <w:lang w:val="pt-PT"/>
        </w:rPr>
        <w:t xml:space="preserve">standards </w:t>
      </w:r>
      <w:r w:rsidRPr="000D15F7">
        <w:rPr>
          <w:rFonts w:ascii="Verdana" w:hAnsi="Verdana"/>
          <w:b/>
          <w:bCs/>
          <w:color w:val="C0504D" w:themeColor="accent2"/>
          <w:sz w:val="20"/>
          <w:u w:val="single"/>
          <w:lang w:val="pt-PT"/>
        </w:rPr>
        <w:t>électrochimique</w:t>
      </w:r>
      <w:r w:rsidR="005767FD">
        <w:rPr>
          <w:rFonts w:ascii="Verdana" w:hAnsi="Verdana"/>
          <w:b/>
          <w:bCs/>
          <w:color w:val="C0504D" w:themeColor="accent2"/>
          <w:sz w:val="20"/>
          <w:u w:val="single"/>
          <w:lang w:val="pt-PT"/>
        </w:rPr>
        <w:t>s</w:t>
      </w:r>
    </w:p>
    <w:p w:rsidR="00906AE0" w:rsidRPr="000D15F7" w:rsidRDefault="005950CE" w:rsidP="00A66229">
      <w:pPr>
        <w:pStyle w:val="Corpsdetexte"/>
        <w:rPr>
          <w:lang w:val="pt-PT"/>
        </w:rPr>
      </w:pPr>
      <w:r w:rsidRPr="005950CE">
        <w:rPr>
          <w:noProof/>
          <w:lang w:val="pt-PT" w:eastAsia="en-US"/>
        </w:rPr>
        <w:pict>
          <v:shapetype id="_x0000_t202" coordsize="21600,21600" o:spt="202" path="m,l,21600r21600,l21600,xe">
            <v:stroke joinstyle="miter"/>
            <v:path gradientshapeok="t" o:connecttype="rect"/>
          </v:shapetype>
          <v:shape id="_x0000_s1230" type="#_x0000_t202" style="position:absolute;left:0;text-align:left;margin-left:306.45pt;margin-top:7.1pt;width:203.25pt;height:250.55pt;z-index:251842560;mso-width-percent:400;mso-height-percent:200;mso-width-percent:400;mso-height-percent:200;mso-width-relative:margin;mso-height-relative:margin" stroked="f">
            <v:textbox style="mso-next-textbox:#_x0000_s1230;mso-fit-shape-to-text:t">
              <w:txbxContent>
                <w:p w:rsidR="00D85A23" w:rsidRPr="00C912B9" w:rsidRDefault="00C912B9" w:rsidP="00C912B9">
                  <w:pPr>
                    <w:jc w:val="center"/>
                    <w:rPr>
                      <w:sz w:val="20"/>
                      <w:szCs w:val="20"/>
                    </w:rPr>
                  </w:pPr>
                  <w:r w:rsidRPr="00C912B9">
                    <w:rPr>
                      <w:sz w:val="20"/>
                      <w:szCs w:val="20"/>
                    </w:rPr>
                    <w:t>Exemples de potentiels standard</w:t>
                  </w:r>
                </w:p>
                <w:p w:rsidR="00C912B9" w:rsidRDefault="00C912B9" w:rsidP="00C912B9">
                  <w:pPr>
                    <w:jc w:val="center"/>
                  </w:pPr>
                </w:p>
                <w:tbl>
                  <w:tblPr>
                    <w:tblStyle w:val="Grilledutableau"/>
                    <w:tblW w:w="0" w:type="auto"/>
                    <w:tblLook w:val="04A0"/>
                  </w:tblPr>
                  <w:tblGrid>
                    <w:gridCol w:w="1259"/>
                    <w:gridCol w:w="1259"/>
                    <w:gridCol w:w="1259"/>
                  </w:tblGrid>
                  <w:tr w:rsidR="00C912B9" w:rsidTr="00C912B9">
                    <w:tc>
                      <w:tcPr>
                        <w:tcW w:w="1259" w:type="dxa"/>
                      </w:tcPr>
                      <w:p w:rsidR="00C912B9" w:rsidRPr="00C912B9" w:rsidRDefault="00C912B9" w:rsidP="00C912B9">
                        <w:pPr>
                          <w:jc w:val="center"/>
                          <w:rPr>
                            <w:sz w:val="20"/>
                            <w:szCs w:val="20"/>
                          </w:rPr>
                        </w:pPr>
                        <w:r w:rsidRPr="00C912B9">
                          <w:rPr>
                            <w:sz w:val="20"/>
                            <w:szCs w:val="20"/>
                          </w:rPr>
                          <w:t>Oxydant</w:t>
                        </w:r>
                      </w:p>
                    </w:tc>
                    <w:tc>
                      <w:tcPr>
                        <w:tcW w:w="1259" w:type="dxa"/>
                      </w:tcPr>
                      <w:p w:rsidR="00C912B9" w:rsidRPr="00C912B9" w:rsidRDefault="00C912B9" w:rsidP="00C912B9">
                        <w:pPr>
                          <w:jc w:val="center"/>
                          <w:rPr>
                            <w:sz w:val="20"/>
                            <w:szCs w:val="20"/>
                          </w:rPr>
                        </w:pPr>
                        <w:r w:rsidRPr="00C912B9">
                          <w:rPr>
                            <w:sz w:val="20"/>
                            <w:szCs w:val="20"/>
                          </w:rPr>
                          <w:t>E</w:t>
                        </w:r>
                        <w:r w:rsidRPr="00C912B9">
                          <w:rPr>
                            <w:sz w:val="20"/>
                            <w:szCs w:val="20"/>
                            <w:vertAlign w:val="superscript"/>
                          </w:rPr>
                          <w:t>0</w:t>
                        </w:r>
                        <w:r w:rsidRPr="00C912B9">
                          <w:rPr>
                            <w:sz w:val="20"/>
                            <w:szCs w:val="20"/>
                          </w:rPr>
                          <w:t xml:space="preserve"> (V)</w:t>
                        </w:r>
                      </w:p>
                    </w:tc>
                    <w:tc>
                      <w:tcPr>
                        <w:tcW w:w="1259" w:type="dxa"/>
                      </w:tcPr>
                      <w:p w:rsidR="00C912B9" w:rsidRPr="00C912B9" w:rsidRDefault="00C912B9" w:rsidP="00C912B9">
                        <w:pPr>
                          <w:jc w:val="center"/>
                          <w:rPr>
                            <w:sz w:val="20"/>
                            <w:szCs w:val="20"/>
                          </w:rPr>
                        </w:pPr>
                        <w:r w:rsidRPr="00C912B9">
                          <w:rPr>
                            <w:sz w:val="20"/>
                            <w:szCs w:val="20"/>
                          </w:rPr>
                          <w:t>Réducteur</w:t>
                        </w:r>
                      </w:p>
                    </w:tc>
                  </w:tr>
                  <w:tr w:rsidR="00C912B9" w:rsidTr="00C912B9">
                    <w:tc>
                      <w:tcPr>
                        <w:tcW w:w="1259" w:type="dxa"/>
                      </w:tcPr>
                      <w:p w:rsidR="00C912B9" w:rsidRPr="00E9121D" w:rsidRDefault="00E9121D" w:rsidP="00E9121D">
                        <w:pPr>
                          <w:jc w:val="center"/>
                          <w:rPr>
                            <w:sz w:val="20"/>
                            <w:szCs w:val="20"/>
                          </w:rPr>
                        </w:pPr>
                        <w:r w:rsidRPr="00E9121D">
                          <w:rPr>
                            <w:sz w:val="20"/>
                            <w:szCs w:val="20"/>
                          </w:rPr>
                          <w:t>F</w:t>
                        </w:r>
                        <w:r w:rsidRPr="00E9121D">
                          <w:rPr>
                            <w:sz w:val="20"/>
                            <w:szCs w:val="20"/>
                            <w:vertAlign w:val="subscript"/>
                          </w:rPr>
                          <w:t>2</w:t>
                        </w:r>
                        <w:r w:rsidRPr="00E9121D">
                          <w:rPr>
                            <w:sz w:val="20"/>
                            <w:szCs w:val="20"/>
                          </w:rPr>
                          <w:t xml:space="preserve"> </w:t>
                        </w:r>
                      </w:p>
                    </w:tc>
                    <w:tc>
                      <w:tcPr>
                        <w:tcW w:w="1259" w:type="dxa"/>
                      </w:tcPr>
                      <w:p w:rsidR="00C912B9" w:rsidRPr="00E9121D" w:rsidRDefault="00E9121D" w:rsidP="00C912B9">
                        <w:pPr>
                          <w:jc w:val="center"/>
                          <w:rPr>
                            <w:sz w:val="20"/>
                            <w:szCs w:val="20"/>
                          </w:rPr>
                        </w:pPr>
                        <w:r w:rsidRPr="00E9121D">
                          <w:rPr>
                            <w:sz w:val="20"/>
                            <w:szCs w:val="20"/>
                          </w:rPr>
                          <w:t>+2,87</w:t>
                        </w:r>
                      </w:p>
                    </w:tc>
                    <w:tc>
                      <w:tcPr>
                        <w:tcW w:w="1259" w:type="dxa"/>
                      </w:tcPr>
                      <w:p w:rsidR="00C912B9" w:rsidRPr="00E9121D" w:rsidRDefault="00E9121D" w:rsidP="00C912B9">
                        <w:pPr>
                          <w:jc w:val="center"/>
                          <w:rPr>
                            <w:sz w:val="20"/>
                            <w:szCs w:val="20"/>
                          </w:rPr>
                        </w:pPr>
                        <w:r w:rsidRPr="00E9121D">
                          <w:rPr>
                            <w:sz w:val="20"/>
                            <w:szCs w:val="20"/>
                          </w:rPr>
                          <w:t>F</w:t>
                        </w:r>
                        <w:r w:rsidRPr="00E9121D">
                          <w:rPr>
                            <w:sz w:val="20"/>
                            <w:szCs w:val="20"/>
                            <w:vertAlign w:val="superscript"/>
                          </w:rPr>
                          <w:t>-</w:t>
                        </w:r>
                      </w:p>
                    </w:tc>
                  </w:tr>
                  <w:tr w:rsidR="00C912B9" w:rsidTr="00C912B9">
                    <w:tc>
                      <w:tcPr>
                        <w:tcW w:w="1259" w:type="dxa"/>
                      </w:tcPr>
                      <w:p w:rsidR="00C912B9" w:rsidRPr="005A71E1" w:rsidRDefault="005A71E1" w:rsidP="005A71E1">
                        <w:pPr>
                          <w:jc w:val="center"/>
                          <w:rPr>
                            <w:sz w:val="20"/>
                            <w:szCs w:val="20"/>
                          </w:rPr>
                        </w:pPr>
                        <w:r w:rsidRPr="005A71E1">
                          <w:rPr>
                            <w:sz w:val="20"/>
                            <w:szCs w:val="20"/>
                          </w:rPr>
                          <w:t>S</w:t>
                        </w:r>
                        <w:r w:rsidRPr="005A71E1">
                          <w:rPr>
                            <w:sz w:val="20"/>
                            <w:szCs w:val="20"/>
                            <w:vertAlign w:val="subscript"/>
                          </w:rPr>
                          <w:t>2</w:t>
                        </w:r>
                        <w:r w:rsidRPr="005A71E1">
                          <w:rPr>
                            <w:sz w:val="20"/>
                            <w:szCs w:val="20"/>
                          </w:rPr>
                          <w:t>O</w:t>
                        </w:r>
                        <w:r w:rsidRPr="005A71E1">
                          <w:rPr>
                            <w:sz w:val="20"/>
                            <w:szCs w:val="20"/>
                            <w:vertAlign w:val="subscript"/>
                          </w:rPr>
                          <w:t>8</w:t>
                        </w:r>
                        <w:r w:rsidRPr="005A71E1">
                          <w:rPr>
                            <w:sz w:val="20"/>
                            <w:szCs w:val="20"/>
                            <w:vertAlign w:val="superscript"/>
                          </w:rPr>
                          <w:t>2-</w:t>
                        </w:r>
                        <w:r w:rsidRPr="005A71E1">
                          <w:rPr>
                            <w:sz w:val="20"/>
                            <w:szCs w:val="20"/>
                          </w:rPr>
                          <w:t xml:space="preserve"> </w:t>
                        </w:r>
                      </w:p>
                    </w:tc>
                    <w:tc>
                      <w:tcPr>
                        <w:tcW w:w="1259" w:type="dxa"/>
                      </w:tcPr>
                      <w:p w:rsidR="00C912B9" w:rsidRPr="005A71E1" w:rsidRDefault="005A71E1" w:rsidP="00C912B9">
                        <w:pPr>
                          <w:jc w:val="center"/>
                          <w:rPr>
                            <w:sz w:val="20"/>
                            <w:szCs w:val="20"/>
                          </w:rPr>
                        </w:pPr>
                        <w:r w:rsidRPr="005A71E1">
                          <w:rPr>
                            <w:sz w:val="20"/>
                            <w:szCs w:val="20"/>
                          </w:rPr>
                          <w:t>+2,01</w:t>
                        </w:r>
                      </w:p>
                    </w:tc>
                    <w:tc>
                      <w:tcPr>
                        <w:tcW w:w="1259" w:type="dxa"/>
                      </w:tcPr>
                      <w:p w:rsidR="00C912B9" w:rsidRPr="005A71E1" w:rsidRDefault="005A71E1" w:rsidP="00C912B9">
                        <w:pPr>
                          <w:jc w:val="center"/>
                          <w:rPr>
                            <w:sz w:val="20"/>
                            <w:szCs w:val="20"/>
                          </w:rPr>
                        </w:pPr>
                        <w:r w:rsidRPr="005A71E1">
                          <w:rPr>
                            <w:sz w:val="20"/>
                            <w:szCs w:val="20"/>
                          </w:rPr>
                          <w:t>SO</w:t>
                        </w:r>
                        <w:r w:rsidRPr="005A71E1">
                          <w:rPr>
                            <w:sz w:val="20"/>
                            <w:szCs w:val="20"/>
                            <w:vertAlign w:val="subscript"/>
                          </w:rPr>
                          <w:t>4</w:t>
                        </w:r>
                        <w:r w:rsidRPr="005A71E1">
                          <w:rPr>
                            <w:sz w:val="20"/>
                            <w:szCs w:val="20"/>
                            <w:vertAlign w:val="superscript"/>
                          </w:rPr>
                          <w:t>2-</w:t>
                        </w:r>
                      </w:p>
                    </w:tc>
                  </w:tr>
                  <w:tr w:rsidR="005D45BA" w:rsidTr="00C912B9">
                    <w:tc>
                      <w:tcPr>
                        <w:tcW w:w="1259" w:type="dxa"/>
                      </w:tcPr>
                      <w:p w:rsidR="005D45BA" w:rsidRPr="005D45BA" w:rsidRDefault="005D45BA" w:rsidP="005A71E1">
                        <w:pPr>
                          <w:jc w:val="center"/>
                          <w:rPr>
                            <w:sz w:val="20"/>
                            <w:szCs w:val="20"/>
                            <w:vertAlign w:val="subscript"/>
                          </w:rPr>
                        </w:pPr>
                        <w:r>
                          <w:rPr>
                            <w:sz w:val="20"/>
                            <w:szCs w:val="20"/>
                          </w:rPr>
                          <w:t>H</w:t>
                        </w:r>
                        <w:r>
                          <w:rPr>
                            <w:sz w:val="20"/>
                            <w:szCs w:val="20"/>
                            <w:vertAlign w:val="subscript"/>
                          </w:rPr>
                          <w:t>2</w:t>
                        </w:r>
                        <w:r>
                          <w:rPr>
                            <w:sz w:val="20"/>
                            <w:szCs w:val="20"/>
                          </w:rPr>
                          <w:t>O</w:t>
                        </w:r>
                        <w:r>
                          <w:rPr>
                            <w:sz w:val="20"/>
                            <w:szCs w:val="20"/>
                            <w:vertAlign w:val="subscript"/>
                          </w:rPr>
                          <w:t>2</w:t>
                        </w:r>
                      </w:p>
                    </w:tc>
                    <w:tc>
                      <w:tcPr>
                        <w:tcW w:w="1259" w:type="dxa"/>
                      </w:tcPr>
                      <w:p w:rsidR="005D45BA" w:rsidRPr="005A71E1" w:rsidRDefault="005D45BA" w:rsidP="00C912B9">
                        <w:pPr>
                          <w:jc w:val="center"/>
                          <w:rPr>
                            <w:sz w:val="20"/>
                            <w:szCs w:val="20"/>
                          </w:rPr>
                        </w:pPr>
                        <w:r>
                          <w:rPr>
                            <w:sz w:val="20"/>
                            <w:szCs w:val="20"/>
                          </w:rPr>
                          <w:t>+1,78</w:t>
                        </w:r>
                      </w:p>
                    </w:tc>
                    <w:tc>
                      <w:tcPr>
                        <w:tcW w:w="1259" w:type="dxa"/>
                      </w:tcPr>
                      <w:p w:rsidR="005D45BA" w:rsidRPr="005A71E1" w:rsidRDefault="005D45BA" w:rsidP="00C912B9">
                        <w:pPr>
                          <w:jc w:val="center"/>
                          <w:rPr>
                            <w:sz w:val="20"/>
                            <w:szCs w:val="20"/>
                          </w:rPr>
                        </w:pPr>
                        <w:r>
                          <w:rPr>
                            <w:sz w:val="20"/>
                            <w:szCs w:val="20"/>
                          </w:rPr>
                          <w:t>H</w:t>
                        </w:r>
                        <w:r>
                          <w:rPr>
                            <w:sz w:val="20"/>
                            <w:szCs w:val="20"/>
                            <w:vertAlign w:val="subscript"/>
                          </w:rPr>
                          <w:t>2</w:t>
                        </w:r>
                        <w:r>
                          <w:rPr>
                            <w:sz w:val="20"/>
                            <w:szCs w:val="20"/>
                          </w:rPr>
                          <w:t>O</w:t>
                        </w:r>
                      </w:p>
                    </w:tc>
                  </w:tr>
                  <w:tr w:rsidR="00C912B9" w:rsidTr="00C912B9">
                    <w:tc>
                      <w:tcPr>
                        <w:tcW w:w="1259" w:type="dxa"/>
                      </w:tcPr>
                      <w:p w:rsidR="00C912B9" w:rsidRPr="005A71E1" w:rsidRDefault="005A71E1" w:rsidP="005A71E1">
                        <w:pPr>
                          <w:jc w:val="center"/>
                          <w:rPr>
                            <w:sz w:val="20"/>
                            <w:szCs w:val="20"/>
                          </w:rPr>
                        </w:pPr>
                        <w:r w:rsidRPr="005A71E1">
                          <w:rPr>
                            <w:sz w:val="20"/>
                            <w:szCs w:val="20"/>
                          </w:rPr>
                          <w:t>Au</w:t>
                        </w:r>
                        <w:r w:rsidRPr="005A71E1">
                          <w:rPr>
                            <w:sz w:val="20"/>
                            <w:szCs w:val="20"/>
                            <w:vertAlign w:val="superscript"/>
                          </w:rPr>
                          <w:t>+</w:t>
                        </w:r>
                        <w:r w:rsidRPr="005A71E1">
                          <w:rPr>
                            <w:sz w:val="20"/>
                            <w:szCs w:val="20"/>
                          </w:rPr>
                          <w:t xml:space="preserve"> </w:t>
                        </w:r>
                      </w:p>
                    </w:tc>
                    <w:tc>
                      <w:tcPr>
                        <w:tcW w:w="1259" w:type="dxa"/>
                      </w:tcPr>
                      <w:p w:rsidR="00C912B9" w:rsidRPr="005A71E1" w:rsidRDefault="005A71E1" w:rsidP="00C912B9">
                        <w:pPr>
                          <w:jc w:val="center"/>
                          <w:rPr>
                            <w:sz w:val="20"/>
                            <w:szCs w:val="20"/>
                          </w:rPr>
                        </w:pPr>
                        <w:r w:rsidRPr="005A71E1">
                          <w:rPr>
                            <w:sz w:val="20"/>
                            <w:szCs w:val="20"/>
                          </w:rPr>
                          <w:t>+1,69</w:t>
                        </w:r>
                      </w:p>
                    </w:tc>
                    <w:tc>
                      <w:tcPr>
                        <w:tcW w:w="1259" w:type="dxa"/>
                      </w:tcPr>
                      <w:p w:rsidR="00C912B9" w:rsidRPr="005A71E1" w:rsidRDefault="005A71E1" w:rsidP="00C912B9">
                        <w:pPr>
                          <w:jc w:val="center"/>
                          <w:rPr>
                            <w:sz w:val="20"/>
                            <w:szCs w:val="20"/>
                          </w:rPr>
                        </w:pPr>
                        <w:r w:rsidRPr="005A71E1">
                          <w:rPr>
                            <w:sz w:val="20"/>
                            <w:szCs w:val="20"/>
                          </w:rPr>
                          <w:t>Au</w:t>
                        </w:r>
                      </w:p>
                    </w:tc>
                  </w:tr>
                  <w:tr w:rsidR="005D45BA" w:rsidTr="00C912B9">
                    <w:tc>
                      <w:tcPr>
                        <w:tcW w:w="1259" w:type="dxa"/>
                      </w:tcPr>
                      <w:p w:rsidR="005D45BA" w:rsidRPr="005D45BA" w:rsidRDefault="005D45BA" w:rsidP="005A71E1">
                        <w:pPr>
                          <w:jc w:val="center"/>
                          <w:rPr>
                            <w:sz w:val="20"/>
                            <w:szCs w:val="20"/>
                            <w:vertAlign w:val="superscript"/>
                          </w:rPr>
                        </w:pPr>
                        <w:r>
                          <w:rPr>
                            <w:sz w:val="20"/>
                            <w:szCs w:val="20"/>
                          </w:rPr>
                          <w:t>MnO</w:t>
                        </w:r>
                        <w:r>
                          <w:rPr>
                            <w:sz w:val="20"/>
                            <w:szCs w:val="20"/>
                            <w:vertAlign w:val="subscript"/>
                          </w:rPr>
                          <w:t>4</w:t>
                        </w:r>
                        <w:r>
                          <w:rPr>
                            <w:sz w:val="20"/>
                            <w:szCs w:val="20"/>
                            <w:vertAlign w:val="superscript"/>
                          </w:rPr>
                          <w:t>-</w:t>
                        </w:r>
                      </w:p>
                    </w:tc>
                    <w:tc>
                      <w:tcPr>
                        <w:tcW w:w="1259" w:type="dxa"/>
                      </w:tcPr>
                      <w:p w:rsidR="005D45BA" w:rsidRPr="005A71E1" w:rsidRDefault="005D45BA" w:rsidP="00530D7C">
                        <w:pPr>
                          <w:jc w:val="center"/>
                          <w:rPr>
                            <w:sz w:val="20"/>
                            <w:szCs w:val="20"/>
                          </w:rPr>
                        </w:pPr>
                        <w:r>
                          <w:rPr>
                            <w:sz w:val="20"/>
                            <w:szCs w:val="20"/>
                          </w:rPr>
                          <w:t>+1,51</w:t>
                        </w:r>
                      </w:p>
                    </w:tc>
                    <w:tc>
                      <w:tcPr>
                        <w:tcW w:w="1259" w:type="dxa"/>
                      </w:tcPr>
                      <w:p w:rsidR="005D45BA" w:rsidRPr="005D45BA" w:rsidRDefault="005D45BA" w:rsidP="00C912B9">
                        <w:pPr>
                          <w:jc w:val="center"/>
                          <w:rPr>
                            <w:sz w:val="20"/>
                            <w:szCs w:val="20"/>
                            <w:vertAlign w:val="superscript"/>
                          </w:rPr>
                        </w:pPr>
                        <w:r>
                          <w:rPr>
                            <w:sz w:val="20"/>
                            <w:szCs w:val="20"/>
                          </w:rPr>
                          <w:t>Mn</w:t>
                        </w:r>
                        <w:r>
                          <w:rPr>
                            <w:sz w:val="20"/>
                            <w:szCs w:val="20"/>
                            <w:vertAlign w:val="superscript"/>
                          </w:rPr>
                          <w:t>2+</w:t>
                        </w:r>
                      </w:p>
                    </w:tc>
                  </w:tr>
                  <w:tr w:rsidR="00530D7C" w:rsidTr="00C912B9">
                    <w:tc>
                      <w:tcPr>
                        <w:tcW w:w="1259" w:type="dxa"/>
                      </w:tcPr>
                      <w:p w:rsidR="00530D7C" w:rsidRPr="00530D7C" w:rsidRDefault="00530D7C" w:rsidP="005A71E1">
                        <w:pPr>
                          <w:jc w:val="center"/>
                          <w:rPr>
                            <w:sz w:val="20"/>
                            <w:szCs w:val="20"/>
                            <w:vertAlign w:val="subscript"/>
                          </w:rPr>
                        </w:pPr>
                        <w:r>
                          <w:rPr>
                            <w:sz w:val="20"/>
                            <w:szCs w:val="20"/>
                          </w:rPr>
                          <w:t>O</w:t>
                        </w:r>
                        <w:r>
                          <w:rPr>
                            <w:sz w:val="20"/>
                            <w:szCs w:val="20"/>
                            <w:vertAlign w:val="subscript"/>
                          </w:rPr>
                          <w:t>2</w:t>
                        </w:r>
                        <w:r w:rsidR="00135893">
                          <w:rPr>
                            <w:sz w:val="20"/>
                            <w:szCs w:val="20"/>
                            <w:vertAlign w:val="subscript"/>
                          </w:rPr>
                          <w:t xml:space="preserve"> (g)</w:t>
                        </w:r>
                      </w:p>
                    </w:tc>
                    <w:tc>
                      <w:tcPr>
                        <w:tcW w:w="1259" w:type="dxa"/>
                      </w:tcPr>
                      <w:p w:rsidR="00530D7C" w:rsidRPr="005A71E1" w:rsidRDefault="00530D7C" w:rsidP="00530D7C">
                        <w:pPr>
                          <w:jc w:val="center"/>
                          <w:rPr>
                            <w:sz w:val="20"/>
                            <w:szCs w:val="20"/>
                          </w:rPr>
                        </w:pPr>
                        <w:r w:rsidRPr="005A71E1">
                          <w:rPr>
                            <w:sz w:val="20"/>
                            <w:szCs w:val="20"/>
                          </w:rPr>
                          <w:t>+1,</w:t>
                        </w:r>
                        <w:r>
                          <w:rPr>
                            <w:sz w:val="20"/>
                            <w:szCs w:val="20"/>
                          </w:rPr>
                          <w:t>12</w:t>
                        </w:r>
                      </w:p>
                    </w:tc>
                    <w:tc>
                      <w:tcPr>
                        <w:tcW w:w="1259" w:type="dxa"/>
                      </w:tcPr>
                      <w:p w:rsidR="00530D7C" w:rsidRPr="00530D7C" w:rsidRDefault="00530D7C" w:rsidP="00C912B9">
                        <w:pPr>
                          <w:jc w:val="center"/>
                          <w:rPr>
                            <w:sz w:val="20"/>
                            <w:szCs w:val="20"/>
                            <w:vertAlign w:val="superscript"/>
                          </w:rPr>
                        </w:pPr>
                        <w:r>
                          <w:rPr>
                            <w:sz w:val="20"/>
                            <w:szCs w:val="20"/>
                          </w:rPr>
                          <w:t>O</w:t>
                        </w:r>
                        <w:r>
                          <w:rPr>
                            <w:sz w:val="20"/>
                            <w:szCs w:val="20"/>
                            <w:vertAlign w:val="superscript"/>
                          </w:rPr>
                          <w:t>2-</w:t>
                        </w:r>
                      </w:p>
                    </w:tc>
                  </w:tr>
                  <w:tr w:rsidR="006C0F9D" w:rsidTr="00C912B9">
                    <w:tc>
                      <w:tcPr>
                        <w:tcW w:w="1259" w:type="dxa"/>
                      </w:tcPr>
                      <w:p w:rsidR="006C0F9D" w:rsidRPr="006C0F9D" w:rsidRDefault="006C0F9D" w:rsidP="005A71E1">
                        <w:pPr>
                          <w:jc w:val="center"/>
                          <w:rPr>
                            <w:sz w:val="20"/>
                            <w:szCs w:val="20"/>
                            <w:vertAlign w:val="superscript"/>
                          </w:rPr>
                        </w:pPr>
                        <w:proofErr w:type="spellStart"/>
                        <w:r>
                          <w:rPr>
                            <w:sz w:val="20"/>
                            <w:szCs w:val="20"/>
                          </w:rPr>
                          <w:t>ClO</w:t>
                        </w:r>
                        <w:proofErr w:type="spellEnd"/>
                        <w:r>
                          <w:rPr>
                            <w:sz w:val="20"/>
                            <w:szCs w:val="20"/>
                            <w:vertAlign w:val="superscript"/>
                          </w:rPr>
                          <w:t>-</w:t>
                        </w:r>
                      </w:p>
                    </w:tc>
                    <w:tc>
                      <w:tcPr>
                        <w:tcW w:w="1259" w:type="dxa"/>
                      </w:tcPr>
                      <w:p w:rsidR="006C0F9D" w:rsidRPr="0002679C" w:rsidRDefault="006C0F9D" w:rsidP="00C912B9">
                        <w:pPr>
                          <w:jc w:val="center"/>
                          <w:rPr>
                            <w:sz w:val="20"/>
                            <w:szCs w:val="20"/>
                          </w:rPr>
                        </w:pPr>
                        <w:r>
                          <w:rPr>
                            <w:sz w:val="20"/>
                            <w:szCs w:val="20"/>
                          </w:rPr>
                          <w:t>+0,81</w:t>
                        </w:r>
                      </w:p>
                    </w:tc>
                    <w:tc>
                      <w:tcPr>
                        <w:tcW w:w="1259" w:type="dxa"/>
                      </w:tcPr>
                      <w:p w:rsidR="006C0F9D" w:rsidRPr="006C0F9D" w:rsidRDefault="006C0F9D" w:rsidP="00C912B9">
                        <w:pPr>
                          <w:jc w:val="center"/>
                          <w:rPr>
                            <w:sz w:val="20"/>
                            <w:szCs w:val="20"/>
                            <w:vertAlign w:val="superscript"/>
                          </w:rPr>
                        </w:pPr>
                        <w:r>
                          <w:rPr>
                            <w:sz w:val="20"/>
                            <w:szCs w:val="20"/>
                          </w:rPr>
                          <w:t>Cl</w:t>
                        </w:r>
                        <w:r>
                          <w:rPr>
                            <w:sz w:val="20"/>
                            <w:szCs w:val="20"/>
                            <w:vertAlign w:val="superscript"/>
                          </w:rPr>
                          <w:t>-</w:t>
                        </w:r>
                      </w:p>
                    </w:tc>
                  </w:tr>
                  <w:tr w:rsidR="0002679C" w:rsidTr="00C912B9">
                    <w:tc>
                      <w:tcPr>
                        <w:tcW w:w="1259" w:type="dxa"/>
                      </w:tcPr>
                      <w:p w:rsidR="0002679C" w:rsidRPr="0002679C" w:rsidRDefault="0002679C" w:rsidP="005A71E1">
                        <w:pPr>
                          <w:jc w:val="center"/>
                          <w:rPr>
                            <w:sz w:val="20"/>
                            <w:szCs w:val="20"/>
                          </w:rPr>
                        </w:pPr>
                        <w:r w:rsidRPr="0002679C">
                          <w:rPr>
                            <w:sz w:val="20"/>
                            <w:szCs w:val="20"/>
                          </w:rPr>
                          <w:t>I</w:t>
                        </w:r>
                        <w:r w:rsidRPr="0002679C">
                          <w:rPr>
                            <w:sz w:val="20"/>
                            <w:szCs w:val="20"/>
                            <w:vertAlign w:val="subscript"/>
                          </w:rPr>
                          <w:t>2</w:t>
                        </w:r>
                        <w:r>
                          <w:rPr>
                            <w:sz w:val="20"/>
                            <w:szCs w:val="20"/>
                            <w:vertAlign w:val="subscript"/>
                          </w:rPr>
                          <w:t xml:space="preserve"> </w:t>
                        </w:r>
                        <w:r w:rsidRPr="0002679C">
                          <w:rPr>
                            <w:sz w:val="20"/>
                            <w:szCs w:val="20"/>
                            <w:vertAlign w:val="subscript"/>
                          </w:rPr>
                          <w:t>(</w:t>
                        </w:r>
                        <w:proofErr w:type="spellStart"/>
                        <w:r w:rsidRPr="0002679C">
                          <w:rPr>
                            <w:sz w:val="20"/>
                            <w:szCs w:val="20"/>
                            <w:vertAlign w:val="subscript"/>
                          </w:rPr>
                          <w:t>aq</w:t>
                        </w:r>
                        <w:proofErr w:type="spellEnd"/>
                        <w:r w:rsidRPr="0002679C">
                          <w:rPr>
                            <w:sz w:val="20"/>
                            <w:szCs w:val="20"/>
                            <w:vertAlign w:val="subscript"/>
                          </w:rPr>
                          <w:t>)</w:t>
                        </w:r>
                      </w:p>
                    </w:tc>
                    <w:tc>
                      <w:tcPr>
                        <w:tcW w:w="1259" w:type="dxa"/>
                      </w:tcPr>
                      <w:p w:rsidR="0002679C" w:rsidRPr="0002679C" w:rsidRDefault="0002679C" w:rsidP="00C912B9">
                        <w:pPr>
                          <w:jc w:val="center"/>
                          <w:rPr>
                            <w:sz w:val="20"/>
                            <w:szCs w:val="20"/>
                          </w:rPr>
                        </w:pPr>
                        <w:r w:rsidRPr="0002679C">
                          <w:rPr>
                            <w:sz w:val="20"/>
                            <w:szCs w:val="20"/>
                          </w:rPr>
                          <w:t>+0,62</w:t>
                        </w:r>
                      </w:p>
                    </w:tc>
                    <w:tc>
                      <w:tcPr>
                        <w:tcW w:w="1259" w:type="dxa"/>
                      </w:tcPr>
                      <w:p w:rsidR="0002679C" w:rsidRPr="0002679C" w:rsidRDefault="0002679C" w:rsidP="00C912B9">
                        <w:pPr>
                          <w:jc w:val="center"/>
                          <w:rPr>
                            <w:sz w:val="20"/>
                            <w:szCs w:val="20"/>
                            <w:vertAlign w:val="superscript"/>
                          </w:rPr>
                        </w:pPr>
                        <w:r w:rsidRPr="0002679C">
                          <w:rPr>
                            <w:sz w:val="20"/>
                            <w:szCs w:val="20"/>
                          </w:rPr>
                          <w:t>I</w:t>
                        </w:r>
                        <w:r w:rsidRPr="0002679C">
                          <w:rPr>
                            <w:sz w:val="20"/>
                            <w:szCs w:val="20"/>
                            <w:vertAlign w:val="superscript"/>
                          </w:rPr>
                          <w:t>-</w:t>
                        </w:r>
                      </w:p>
                    </w:tc>
                  </w:tr>
                  <w:tr w:rsidR="00C912B9" w:rsidTr="00C912B9">
                    <w:tc>
                      <w:tcPr>
                        <w:tcW w:w="1259" w:type="dxa"/>
                      </w:tcPr>
                      <w:p w:rsidR="00C912B9" w:rsidRPr="005A71E1" w:rsidRDefault="005A71E1" w:rsidP="005A71E1">
                        <w:pPr>
                          <w:jc w:val="center"/>
                          <w:rPr>
                            <w:sz w:val="20"/>
                            <w:szCs w:val="20"/>
                          </w:rPr>
                        </w:pPr>
                        <w:r w:rsidRPr="005A71E1">
                          <w:rPr>
                            <w:sz w:val="20"/>
                            <w:szCs w:val="20"/>
                          </w:rPr>
                          <w:t>Cu</w:t>
                        </w:r>
                        <w:r w:rsidRPr="005A71E1">
                          <w:rPr>
                            <w:sz w:val="20"/>
                            <w:szCs w:val="20"/>
                            <w:vertAlign w:val="superscript"/>
                          </w:rPr>
                          <w:t>2+</w:t>
                        </w:r>
                        <w:r w:rsidRPr="005A71E1">
                          <w:rPr>
                            <w:sz w:val="20"/>
                            <w:szCs w:val="20"/>
                          </w:rPr>
                          <w:t xml:space="preserve"> </w:t>
                        </w:r>
                      </w:p>
                    </w:tc>
                    <w:tc>
                      <w:tcPr>
                        <w:tcW w:w="1259" w:type="dxa"/>
                      </w:tcPr>
                      <w:p w:rsidR="00C912B9" w:rsidRPr="005A71E1" w:rsidRDefault="005A71E1" w:rsidP="00C912B9">
                        <w:pPr>
                          <w:jc w:val="center"/>
                          <w:rPr>
                            <w:sz w:val="20"/>
                            <w:szCs w:val="20"/>
                          </w:rPr>
                        </w:pPr>
                        <w:r w:rsidRPr="005A71E1">
                          <w:rPr>
                            <w:sz w:val="20"/>
                            <w:szCs w:val="20"/>
                          </w:rPr>
                          <w:t>+0,34</w:t>
                        </w:r>
                      </w:p>
                    </w:tc>
                    <w:tc>
                      <w:tcPr>
                        <w:tcW w:w="1259" w:type="dxa"/>
                      </w:tcPr>
                      <w:p w:rsidR="00C912B9" w:rsidRPr="005A71E1" w:rsidRDefault="005A71E1" w:rsidP="00C912B9">
                        <w:pPr>
                          <w:jc w:val="center"/>
                          <w:rPr>
                            <w:sz w:val="20"/>
                            <w:szCs w:val="20"/>
                          </w:rPr>
                        </w:pPr>
                        <w:r w:rsidRPr="005A71E1">
                          <w:rPr>
                            <w:sz w:val="20"/>
                            <w:szCs w:val="20"/>
                          </w:rPr>
                          <w:t>Cu</w:t>
                        </w:r>
                      </w:p>
                    </w:tc>
                  </w:tr>
                  <w:tr w:rsidR="00C912B9" w:rsidTr="00C912B9">
                    <w:tc>
                      <w:tcPr>
                        <w:tcW w:w="1259" w:type="dxa"/>
                      </w:tcPr>
                      <w:p w:rsidR="00C912B9" w:rsidRPr="005A71E1" w:rsidRDefault="005A71E1" w:rsidP="005A71E1">
                        <w:pPr>
                          <w:jc w:val="center"/>
                          <w:rPr>
                            <w:sz w:val="20"/>
                            <w:szCs w:val="20"/>
                          </w:rPr>
                        </w:pPr>
                        <w:r w:rsidRPr="005A71E1">
                          <w:rPr>
                            <w:sz w:val="20"/>
                            <w:szCs w:val="20"/>
                          </w:rPr>
                          <w:t>CH</w:t>
                        </w:r>
                        <w:r w:rsidRPr="005A71E1">
                          <w:rPr>
                            <w:sz w:val="20"/>
                            <w:szCs w:val="20"/>
                            <w:vertAlign w:val="subscript"/>
                          </w:rPr>
                          <w:t>3</w:t>
                        </w:r>
                        <w:r w:rsidRPr="005A71E1">
                          <w:rPr>
                            <w:sz w:val="20"/>
                            <w:szCs w:val="20"/>
                          </w:rPr>
                          <w:t xml:space="preserve">CHO </w:t>
                        </w:r>
                      </w:p>
                    </w:tc>
                    <w:tc>
                      <w:tcPr>
                        <w:tcW w:w="1259" w:type="dxa"/>
                      </w:tcPr>
                      <w:p w:rsidR="00C912B9" w:rsidRPr="005A71E1" w:rsidRDefault="005A71E1" w:rsidP="00C912B9">
                        <w:pPr>
                          <w:jc w:val="center"/>
                          <w:rPr>
                            <w:sz w:val="20"/>
                            <w:szCs w:val="20"/>
                          </w:rPr>
                        </w:pPr>
                        <w:r w:rsidRPr="005A71E1">
                          <w:rPr>
                            <w:sz w:val="20"/>
                            <w:szCs w:val="20"/>
                          </w:rPr>
                          <w:t>+0,19</w:t>
                        </w:r>
                      </w:p>
                    </w:tc>
                    <w:tc>
                      <w:tcPr>
                        <w:tcW w:w="1259" w:type="dxa"/>
                      </w:tcPr>
                      <w:p w:rsidR="00C912B9" w:rsidRPr="005A71E1" w:rsidRDefault="005A71E1" w:rsidP="00C912B9">
                        <w:pPr>
                          <w:jc w:val="center"/>
                          <w:rPr>
                            <w:sz w:val="20"/>
                            <w:szCs w:val="20"/>
                          </w:rPr>
                        </w:pPr>
                        <w:r w:rsidRPr="005A71E1">
                          <w:rPr>
                            <w:sz w:val="20"/>
                            <w:szCs w:val="20"/>
                          </w:rPr>
                          <w:t>CH</w:t>
                        </w:r>
                        <w:r w:rsidRPr="005A71E1">
                          <w:rPr>
                            <w:sz w:val="20"/>
                            <w:szCs w:val="20"/>
                            <w:vertAlign w:val="subscript"/>
                          </w:rPr>
                          <w:t>3</w:t>
                        </w:r>
                        <w:r w:rsidRPr="005A71E1">
                          <w:rPr>
                            <w:sz w:val="20"/>
                            <w:szCs w:val="20"/>
                          </w:rPr>
                          <w:t>CH</w:t>
                        </w:r>
                        <w:r w:rsidRPr="005A71E1">
                          <w:rPr>
                            <w:sz w:val="20"/>
                            <w:szCs w:val="20"/>
                            <w:vertAlign w:val="subscript"/>
                          </w:rPr>
                          <w:t>2</w:t>
                        </w:r>
                        <w:r w:rsidRPr="005A71E1">
                          <w:rPr>
                            <w:sz w:val="20"/>
                            <w:szCs w:val="20"/>
                          </w:rPr>
                          <w:t>OH</w:t>
                        </w:r>
                      </w:p>
                    </w:tc>
                  </w:tr>
                  <w:tr w:rsidR="00C912B9" w:rsidTr="00C912B9">
                    <w:tc>
                      <w:tcPr>
                        <w:tcW w:w="1259" w:type="dxa"/>
                      </w:tcPr>
                      <w:p w:rsidR="00C912B9" w:rsidRPr="005A71E1" w:rsidRDefault="005A71E1" w:rsidP="005A71E1">
                        <w:pPr>
                          <w:jc w:val="center"/>
                          <w:rPr>
                            <w:sz w:val="20"/>
                            <w:szCs w:val="20"/>
                          </w:rPr>
                        </w:pPr>
                        <w:r w:rsidRPr="005A71E1">
                          <w:rPr>
                            <w:sz w:val="20"/>
                            <w:szCs w:val="20"/>
                          </w:rPr>
                          <w:t>SO</w:t>
                        </w:r>
                        <w:r w:rsidRPr="005A71E1">
                          <w:rPr>
                            <w:sz w:val="20"/>
                            <w:szCs w:val="20"/>
                            <w:vertAlign w:val="subscript"/>
                          </w:rPr>
                          <w:t>4</w:t>
                        </w:r>
                        <w:r w:rsidRPr="005A71E1">
                          <w:rPr>
                            <w:sz w:val="20"/>
                            <w:szCs w:val="20"/>
                            <w:vertAlign w:val="superscript"/>
                          </w:rPr>
                          <w:t>2-</w:t>
                        </w:r>
                        <w:r w:rsidRPr="005A71E1">
                          <w:rPr>
                            <w:sz w:val="20"/>
                            <w:szCs w:val="20"/>
                          </w:rPr>
                          <w:t xml:space="preserve"> </w:t>
                        </w:r>
                      </w:p>
                    </w:tc>
                    <w:tc>
                      <w:tcPr>
                        <w:tcW w:w="1259" w:type="dxa"/>
                      </w:tcPr>
                      <w:p w:rsidR="00C912B9" w:rsidRPr="005A71E1" w:rsidRDefault="005A71E1" w:rsidP="00C912B9">
                        <w:pPr>
                          <w:jc w:val="center"/>
                          <w:rPr>
                            <w:sz w:val="20"/>
                            <w:szCs w:val="20"/>
                          </w:rPr>
                        </w:pPr>
                        <w:r w:rsidRPr="005A71E1">
                          <w:rPr>
                            <w:sz w:val="20"/>
                            <w:szCs w:val="20"/>
                          </w:rPr>
                          <w:t>+0,17</w:t>
                        </w:r>
                      </w:p>
                    </w:tc>
                    <w:tc>
                      <w:tcPr>
                        <w:tcW w:w="1259" w:type="dxa"/>
                      </w:tcPr>
                      <w:p w:rsidR="00C912B9" w:rsidRPr="005A71E1" w:rsidRDefault="005A71E1" w:rsidP="00C912B9">
                        <w:pPr>
                          <w:jc w:val="center"/>
                          <w:rPr>
                            <w:sz w:val="20"/>
                            <w:szCs w:val="20"/>
                          </w:rPr>
                        </w:pPr>
                        <w:r w:rsidRPr="005A71E1">
                          <w:rPr>
                            <w:sz w:val="20"/>
                            <w:szCs w:val="20"/>
                          </w:rPr>
                          <w:t>SO</w:t>
                        </w:r>
                        <w:r w:rsidRPr="005A71E1">
                          <w:rPr>
                            <w:sz w:val="20"/>
                            <w:szCs w:val="20"/>
                            <w:vertAlign w:val="subscript"/>
                          </w:rPr>
                          <w:t>2</w:t>
                        </w:r>
                      </w:p>
                    </w:tc>
                  </w:tr>
                  <w:tr w:rsidR="00C912B9" w:rsidTr="00C912B9">
                    <w:tc>
                      <w:tcPr>
                        <w:tcW w:w="1259" w:type="dxa"/>
                      </w:tcPr>
                      <w:p w:rsidR="00C912B9" w:rsidRPr="005A71E1" w:rsidRDefault="005A71E1" w:rsidP="005A71E1">
                        <w:pPr>
                          <w:jc w:val="center"/>
                          <w:rPr>
                            <w:sz w:val="20"/>
                            <w:szCs w:val="20"/>
                          </w:rPr>
                        </w:pPr>
                        <w:r w:rsidRPr="005A71E1">
                          <w:rPr>
                            <w:sz w:val="20"/>
                            <w:szCs w:val="20"/>
                          </w:rPr>
                          <w:t>S</w:t>
                        </w:r>
                        <w:r w:rsidRPr="005A71E1">
                          <w:rPr>
                            <w:sz w:val="20"/>
                            <w:szCs w:val="20"/>
                            <w:vertAlign w:val="subscript"/>
                          </w:rPr>
                          <w:t>4</w:t>
                        </w:r>
                        <w:r w:rsidRPr="005A71E1">
                          <w:rPr>
                            <w:sz w:val="20"/>
                            <w:szCs w:val="20"/>
                          </w:rPr>
                          <w:t>O</w:t>
                        </w:r>
                        <w:r w:rsidRPr="005A71E1">
                          <w:rPr>
                            <w:sz w:val="20"/>
                            <w:szCs w:val="20"/>
                            <w:vertAlign w:val="subscript"/>
                          </w:rPr>
                          <w:t>6</w:t>
                        </w:r>
                        <w:r w:rsidRPr="005A71E1">
                          <w:rPr>
                            <w:sz w:val="20"/>
                            <w:szCs w:val="20"/>
                            <w:vertAlign w:val="superscript"/>
                          </w:rPr>
                          <w:t>2-</w:t>
                        </w:r>
                        <w:r w:rsidRPr="005A71E1">
                          <w:rPr>
                            <w:sz w:val="20"/>
                            <w:szCs w:val="20"/>
                          </w:rPr>
                          <w:t xml:space="preserve"> </w:t>
                        </w:r>
                      </w:p>
                    </w:tc>
                    <w:tc>
                      <w:tcPr>
                        <w:tcW w:w="1259" w:type="dxa"/>
                      </w:tcPr>
                      <w:p w:rsidR="00C912B9" w:rsidRPr="005A71E1" w:rsidRDefault="005A71E1" w:rsidP="00C912B9">
                        <w:pPr>
                          <w:jc w:val="center"/>
                          <w:rPr>
                            <w:sz w:val="20"/>
                            <w:szCs w:val="20"/>
                          </w:rPr>
                        </w:pPr>
                        <w:r w:rsidRPr="005A71E1">
                          <w:rPr>
                            <w:sz w:val="20"/>
                            <w:szCs w:val="20"/>
                          </w:rPr>
                          <w:t>+0,08</w:t>
                        </w:r>
                      </w:p>
                    </w:tc>
                    <w:tc>
                      <w:tcPr>
                        <w:tcW w:w="1259" w:type="dxa"/>
                      </w:tcPr>
                      <w:p w:rsidR="00C912B9" w:rsidRPr="005A71E1" w:rsidRDefault="005A71E1" w:rsidP="00C912B9">
                        <w:pPr>
                          <w:jc w:val="center"/>
                          <w:rPr>
                            <w:sz w:val="20"/>
                            <w:szCs w:val="20"/>
                          </w:rPr>
                        </w:pPr>
                        <w:r w:rsidRPr="005A71E1">
                          <w:rPr>
                            <w:sz w:val="20"/>
                            <w:szCs w:val="20"/>
                          </w:rPr>
                          <w:t>S</w:t>
                        </w:r>
                        <w:r w:rsidRPr="005A71E1">
                          <w:rPr>
                            <w:sz w:val="20"/>
                            <w:szCs w:val="20"/>
                            <w:vertAlign w:val="subscript"/>
                          </w:rPr>
                          <w:t>2</w:t>
                        </w:r>
                        <w:r w:rsidRPr="005A71E1">
                          <w:rPr>
                            <w:sz w:val="20"/>
                            <w:szCs w:val="20"/>
                          </w:rPr>
                          <w:t>O</w:t>
                        </w:r>
                        <w:r w:rsidRPr="005A71E1">
                          <w:rPr>
                            <w:sz w:val="20"/>
                            <w:szCs w:val="20"/>
                            <w:vertAlign w:val="subscript"/>
                          </w:rPr>
                          <w:t>3</w:t>
                        </w:r>
                        <w:r w:rsidRPr="005A71E1">
                          <w:rPr>
                            <w:sz w:val="20"/>
                            <w:szCs w:val="20"/>
                            <w:vertAlign w:val="superscript"/>
                          </w:rPr>
                          <w:t>2-</w:t>
                        </w:r>
                      </w:p>
                    </w:tc>
                  </w:tr>
                  <w:tr w:rsidR="00C912B9" w:rsidTr="00E9121D">
                    <w:tc>
                      <w:tcPr>
                        <w:tcW w:w="1259" w:type="dxa"/>
                        <w:shd w:val="clear" w:color="auto" w:fill="D9D9D9" w:themeFill="background1" w:themeFillShade="D9"/>
                      </w:tcPr>
                      <w:p w:rsidR="00C912B9" w:rsidRPr="00E9121D" w:rsidRDefault="00E9121D" w:rsidP="00E9121D">
                        <w:pPr>
                          <w:jc w:val="center"/>
                          <w:rPr>
                            <w:sz w:val="20"/>
                            <w:szCs w:val="20"/>
                          </w:rPr>
                        </w:pPr>
                        <w:r w:rsidRPr="00E9121D">
                          <w:rPr>
                            <w:sz w:val="20"/>
                            <w:szCs w:val="20"/>
                          </w:rPr>
                          <w:t>H</w:t>
                        </w:r>
                        <w:r w:rsidRPr="00E9121D">
                          <w:rPr>
                            <w:sz w:val="20"/>
                            <w:szCs w:val="20"/>
                            <w:vertAlign w:val="subscript"/>
                          </w:rPr>
                          <w:t>3</w:t>
                        </w:r>
                        <w:r w:rsidRPr="00E9121D">
                          <w:rPr>
                            <w:sz w:val="20"/>
                            <w:szCs w:val="20"/>
                          </w:rPr>
                          <w:t>O</w:t>
                        </w:r>
                        <w:r w:rsidRPr="00E9121D">
                          <w:rPr>
                            <w:sz w:val="20"/>
                            <w:szCs w:val="20"/>
                            <w:vertAlign w:val="superscript"/>
                          </w:rPr>
                          <w:t>+</w:t>
                        </w:r>
                        <w:r w:rsidRPr="00E9121D">
                          <w:rPr>
                            <w:sz w:val="20"/>
                            <w:szCs w:val="20"/>
                          </w:rPr>
                          <w:t xml:space="preserve"> </w:t>
                        </w:r>
                        <w:r>
                          <w:rPr>
                            <w:sz w:val="20"/>
                            <w:szCs w:val="20"/>
                          </w:rPr>
                          <w:t>(H</w:t>
                        </w:r>
                        <w:r w:rsidRPr="00E9121D">
                          <w:rPr>
                            <w:sz w:val="20"/>
                            <w:szCs w:val="20"/>
                            <w:vertAlign w:val="superscript"/>
                          </w:rPr>
                          <w:t>+</w:t>
                        </w:r>
                        <w:r>
                          <w:rPr>
                            <w:sz w:val="20"/>
                            <w:szCs w:val="20"/>
                          </w:rPr>
                          <w:t>)</w:t>
                        </w:r>
                      </w:p>
                    </w:tc>
                    <w:tc>
                      <w:tcPr>
                        <w:tcW w:w="1259" w:type="dxa"/>
                        <w:shd w:val="clear" w:color="auto" w:fill="D9D9D9" w:themeFill="background1" w:themeFillShade="D9"/>
                      </w:tcPr>
                      <w:p w:rsidR="00C912B9" w:rsidRPr="00E9121D" w:rsidRDefault="00E9121D" w:rsidP="00C912B9">
                        <w:pPr>
                          <w:jc w:val="center"/>
                          <w:rPr>
                            <w:sz w:val="20"/>
                            <w:szCs w:val="20"/>
                          </w:rPr>
                        </w:pPr>
                        <w:r w:rsidRPr="00E9121D">
                          <w:rPr>
                            <w:sz w:val="20"/>
                            <w:szCs w:val="20"/>
                          </w:rPr>
                          <w:t>0,00</w:t>
                        </w:r>
                      </w:p>
                    </w:tc>
                    <w:tc>
                      <w:tcPr>
                        <w:tcW w:w="1259" w:type="dxa"/>
                        <w:shd w:val="clear" w:color="auto" w:fill="D9D9D9" w:themeFill="background1" w:themeFillShade="D9"/>
                      </w:tcPr>
                      <w:p w:rsidR="00C912B9" w:rsidRPr="00E9121D" w:rsidRDefault="00E9121D" w:rsidP="00C912B9">
                        <w:pPr>
                          <w:jc w:val="center"/>
                          <w:rPr>
                            <w:sz w:val="20"/>
                            <w:szCs w:val="20"/>
                          </w:rPr>
                        </w:pPr>
                        <w:r w:rsidRPr="00E9121D">
                          <w:rPr>
                            <w:sz w:val="20"/>
                            <w:szCs w:val="20"/>
                          </w:rPr>
                          <w:t>H</w:t>
                        </w:r>
                        <w:r w:rsidRPr="00E9121D">
                          <w:rPr>
                            <w:sz w:val="20"/>
                            <w:szCs w:val="20"/>
                            <w:vertAlign w:val="subscript"/>
                          </w:rPr>
                          <w:t>2 (g)</w:t>
                        </w:r>
                      </w:p>
                    </w:tc>
                  </w:tr>
                  <w:tr w:rsidR="003578B2" w:rsidTr="00C912B9">
                    <w:tc>
                      <w:tcPr>
                        <w:tcW w:w="1259" w:type="dxa"/>
                      </w:tcPr>
                      <w:p w:rsidR="003578B2" w:rsidRPr="003578B2" w:rsidRDefault="003578B2" w:rsidP="00D263CD">
                        <w:pPr>
                          <w:jc w:val="center"/>
                          <w:rPr>
                            <w:sz w:val="20"/>
                            <w:szCs w:val="20"/>
                            <w:vertAlign w:val="superscript"/>
                          </w:rPr>
                        </w:pPr>
                        <w:r>
                          <w:rPr>
                            <w:sz w:val="20"/>
                            <w:szCs w:val="20"/>
                          </w:rPr>
                          <w:t>Fe</w:t>
                        </w:r>
                        <w:r>
                          <w:rPr>
                            <w:sz w:val="20"/>
                            <w:szCs w:val="20"/>
                            <w:vertAlign w:val="superscript"/>
                          </w:rPr>
                          <w:t>3+</w:t>
                        </w:r>
                      </w:p>
                    </w:tc>
                    <w:tc>
                      <w:tcPr>
                        <w:tcW w:w="1259" w:type="dxa"/>
                      </w:tcPr>
                      <w:p w:rsidR="003578B2" w:rsidRPr="00D263CD" w:rsidRDefault="003578B2" w:rsidP="00C912B9">
                        <w:pPr>
                          <w:jc w:val="center"/>
                          <w:rPr>
                            <w:sz w:val="20"/>
                            <w:szCs w:val="20"/>
                          </w:rPr>
                        </w:pPr>
                        <w:r>
                          <w:rPr>
                            <w:sz w:val="20"/>
                            <w:szCs w:val="20"/>
                          </w:rPr>
                          <w:t>-0,04</w:t>
                        </w:r>
                      </w:p>
                    </w:tc>
                    <w:tc>
                      <w:tcPr>
                        <w:tcW w:w="1259" w:type="dxa"/>
                      </w:tcPr>
                      <w:p w:rsidR="003578B2" w:rsidRPr="00D263CD" w:rsidRDefault="003578B2" w:rsidP="00C912B9">
                        <w:pPr>
                          <w:jc w:val="center"/>
                          <w:rPr>
                            <w:sz w:val="20"/>
                            <w:szCs w:val="20"/>
                          </w:rPr>
                        </w:pPr>
                        <w:r>
                          <w:rPr>
                            <w:sz w:val="20"/>
                            <w:szCs w:val="20"/>
                          </w:rPr>
                          <w:t>Fe</w:t>
                        </w:r>
                      </w:p>
                    </w:tc>
                  </w:tr>
                  <w:tr w:rsidR="00C912B9" w:rsidTr="00C912B9">
                    <w:tc>
                      <w:tcPr>
                        <w:tcW w:w="1259" w:type="dxa"/>
                      </w:tcPr>
                      <w:p w:rsidR="00C912B9" w:rsidRPr="00D263CD" w:rsidRDefault="00D263CD" w:rsidP="00D263CD">
                        <w:pPr>
                          <w:jc w:val="center"/>
                          <w:rPr>
                            <w:sz w:val="20"/>
                            <w:szCs w:val="20"/>
                          </w:rPr>
                        </w:pPr>
                        <w:r w:rsidRPr="00D263CD">
                          <w:rPr>
                            <w:sz w:val="20"/>
                            <w:szCs w:val="20"/>
                          </w:rPr>
                          <w:t>CH</w:t>
                        </w:r>
                        <w:r w:rsidRPr="00D263CD">
                          <w:rPr>
                            <w:sz w:val="20"/>
                            <w:szCs w:val="20"/>
                            <w:vertAlign w:val="subscript"/>
                          </w:rPr>
                          <w:t>3</w:t>
                        </w:r>
                        <w:r w:rsidRPr="00D263CD">
                          <w:rPr>
                            <w:sz w:val="20"/>
                            <w:szCs w:val="20"/>
                          </w:rPr>
                          <w:t>CO</w:t>
                        </w:r>
                        <w:r w:rsidRPr="00D263CD">
                          <w:rPr>
                            <w:sz w:val="20"/>
                            <w:szCs w:val="20"/>
                            <w:vertAlign w:val="subscript"/>
                          </w:rPr>
                          <w:t>2</w:t>
                        </w:r>
                        <w:r w:rsidRPr="00D263CD">
                          <w:rPr>
                            <w:sz w:val="20"/>
                            <w:szCs w:val="20"/>
                          </w:rPr>
                          <w:t xml:space="preserve">H </w:t>
                        </w:r>
                      </w:p>
                    </w:tc>
                    <w:tc>
                      <w:tcPr>
                        <w:tcW w:w="1259" w:type="dxa"/>
                      </w:tcPr>
                      <w:p w:rsidR="00C912B9" w:rsidRPr="00D263CD" w:rsidRDefault="00D263CD" w:rsidP="00C912B9">
                        <w:pPr>
                          <w:jc w:val="center"/>
                          <w:rPr>
                            <w:sz w:val="20"/>
                            <w:szCs w:val="20"/>
                          </w:rPr>
                        </w:pPr>
                        <w:r w:rsidRPr="00D263CD">
                          <w:rPr>
                            <w:sz w:val="20"/>
                            <w:szCs w:val="20"/>
                          </w:rPr>
                          <w:t>-0,12</w:t>
                        </w:r>
                      </w:p>
                    </w:tc>
                    <w:tc>
                      <w:tcPr>
                        <w:tcW w:w="1259" w:type="dxa"/>
                      </w:tcPr>
                      <w:p w:rsidR="00C912B9" w:rsidRPr="00D263CD" w:rsidRDefault="00D263CD" w:rsidP="00C912B9">
                        <w:pPr>
                          <w:jc w:val="center"/>
                          <w:rPr>
                            <w:sz w:val="20"/>
                            <w:szCs w:val="20"/>
                          </w:rPr>
                        </w:pPr>
                        <w:r w:rsidRPr="00D263CD">
                          <w:rPr>
                            <w:sz w:val="20"/>
                            <w:szCs w:val="20"/>
                          </w:rPr>
                          <w:t>CH</w:t>
                        </w:r>
                        <w:r w:rsidRPr="00D263CD">
                          <w:rPr>
                            <w:sz w:val="20"/>
                            <w:szCs w:val="20"/>
                            <w:vertAlign w:val="subscript"/>
                          </w:rPr>
                          <w:t>3</w:t>
                        </w:r>
                        <w:r w:rsidRPr="00D263CD">
                          <w:rPr>
                            <w:sz w:val="20"/>
                            <w:szCs w:val="20"/>
                          </w:rPr>
                          <w:t>CHO</w:t>
                        </w:r>
                      </w:p>
                    </w:tc>
                  </w:tr>
                  <w:tr w:rsidR="00C912B9" w:rsidTr="00C912B9">
                    <w:tc>
                      <w:tcPr>
                        <w:tcW w:w="1259" w:type="dxa"/>
                      </w:tcPr>
                      <w:p w:rsidR="00C912B9" w:rsidRPr="00D263CD" w:rsidRDefault="00D263CD" w:rsidP="00D263CD">
                        <w:pPr>
                          <w:jc w:val="center"/>
                          <w:rPr>
                            <w:sz w:val="20"/>
                            <w:szCs w:val="20"/>
                          </w:rPr>
                        </w:pPr>
                        <w:r w:rsidRPr="00D263CD">
                          <w:rPr>
                            <w:sz w:val="20"/>
                            <w:szCs w:val="20"/>
                          </w:rPr>
                          <w:t>Pb</w:t>
                        </w:r>
                        <w:r w:rsidRPr="00D263CD">
                          <w:rPr>
                            <w:sz w:val="20"/>
                            <w:szCs w:val="20"/>
                            <w:vertAlign w:val="superscript"/>
                          </w:rPr>
                          <w:t>2+</w:t>
                        </w:r>
                      </w:p>
                    </w:tc>
                    <w:tc>
                      <w:tcPr>
                        <w:tcW w:w="1259" w:type="dxa"/>
                      </w:tcPr>
                      <w:p w:rsidR="00C912B9" w:rsidRPr="00D263CD" w:rsidRDefault="00D263CD" w:rsidP="00C912B9">
                        <w:pPr>
                          <w:jc w:val="center"/>
                          <w:rPr>
                            <w:sz w:val="20"/>
                            <w:szCs w:val="20"/>
                          </w:rPr>
                        </w:pPr>
                        <w:r w:rsidRPr="00D263CD">
                          <w:rPr>
                            <w:sz w:val="20"/>
                            <w:szCs w:val="20"/>
                          </w:rPr>
                          <w:t>-0,13</w:t>
                        </w:r>
                      </w:p>
                    </w:tc>
                    <w:tc>
                      <w:tcPr>
                        <w:tcW w:w="1259" w:type="dxa"/>
                      </w:tcPr>
                      <w:p w:rsidR="00C912B9" w:rsidRPr="00D263CD" w:rsidRDefault="00D263CD" w:rsidP="00C912B9">
                        <w:pPr>
                          <w:jc w:val="center"/>
                          <w:rPr>
                            <w:sz w:val="20"/>
                            <w:szCs w:val="20"/>
                          </w:rPr>
                        </w:pPr>
                        <w:r w:rsidRPr="00D263CD">
                          <w:rPr>
                            <w:sz w:val="20"/>
                            <w:szCs w:val="20"/>
                          </w:rPr>
                          <w:t>Pb</w:t>
                        </w:r>
                      </w:p>
                    </w:tc>
                  </w:tr>
                  <w:tr w:rsidR="00C912B9" w:rsidTr="00C912B9">
                    <w:tc>
                      <w:tcPr>
                        <w:tcW w:w="1259" w:type="dxa"/>
                      </w:tcPr>
                      <w:p w:rsidR="00C912B9" w:rsidRPr="00D263CD" w:rsidRDefault="00D263CD" w:rsidP="00D263CD">
                        <w:pPr>
                          <w:jc w:val="center"/>
                          <w:rPr>
                            <w:sz w:val="20"/>
                            <w:szCs w:val="20"/>
                          </w:rPr>
                        </w:pPr>
                        <w:r w:rsidRPr="00D263CD">
                          <w:rPr>
                            <w:sz w:val="20"/>
                            <w:szCs w:val="20"/>
                          </w:rPr>
                          <w:t>Sn</w:t>
                        </w:r>
                        <w:r w:rsidRPr="00D263CD">
                          <w:rPr>
                            <w:sz w:val="20"/>
                            <w:szCs w:val="20"/>
                            <w:vertAlign w:val="superscript"/>
                          </w:rPr>
                          <w:t>2+</w:t>
                        </w:r>
                        <w:r w:rsidRPr="00D263CD">
                          <w:rPr>
                            <w:sz w:val="20"/>
                            <w:szCs w:val="20"/>
                          </w:rPr>
                          <w:t xml:space="preserve"> </w:t>
                        </w:r>
                      </w:p>
                    </w:tc>
                    <w:tc>
                      <w:tcPr>
                        <w:tcW w:w="1259" w:type="dxa"/>
                      </w:tcPr>
                      <w:p w:rsidR="00C912B9" w:rsidRPr="00D263CD" w:rsidRDefault="00D263CD" w:rsidP="00C912B9">
                        <w:pPr>
                          <w:jc w:val="center"/>
                          <w:rPr>
                            <w:sz w:val="20"/>
                            <w:szCs w:val="20"/>
                          </w:rPr>
                        </w:pPr>
                        <w:r w:rsidRPr="00D263CD">
                          <w:rPr>
                            <w:sz w:val="20"/>
                            <w:szCs w:val="20"/>
                          </w:rPr>
                          <w:t>-0,13</w:t>
                        </w:r>
                      </w:p>
                    </w:tc>
                    <w:tc>
                      <w:tcPr>
                        <w:tcW w:w="1259" w:type="dxa"/>
                      </w:tcPr>
                      <w:p w:rsidR="00C912B9" w:rsidRPr="00D263CD" w:rsidRDefault="00D263CD" w:rsidP="00C912B9">
                        <w:pPr>
                          <w:jc w:val="center"/>
                          <w:rPr>
                            <w:sz w:val="20"/>
                            <w:szCs w:val="20"/>
                          </w:rPr>
                        </w:pPr>
                        <w:r w:rsidRPr="00D263CD">
                          <w:rPr>
                            <w:sz w:val="20"/>
                            <w:szCs w:val="20"/>
                          </w:rPr>
                          <w:t>Sn</w:t>
                        </w:r>
                      </w:p>
                    </w:tc>
                  </w:tr>
                  <w:tr w:rsidR="00C912B9" w:rsidTr="00C912B9">
                    <w:tc>
                      <w:tcPr>
                        <w:tcW w:w="1259" w:type="dxa"/>
                      </w:tcPr>
                      <w:p w:rsidR="00C912B9" w:rsidRPr="00D263CD" w:rsidRDefault="00D263CD" w:rsidP="00D263CD">
                        <w:pPr>
                          <w:jc w:val="center"/>
                          <w:rPr>
                            <w:sz w:val="20"/>
                            <w:szCs w:val="20"/>
                          </w:rPr>
                        </w:pPr>
                        <w:r w:rsidRPr="00D263CD">
                          <w:rPr>
                            <w:sz w:val="20"/>
                            <w:szCs w:val="20"/>
                          </w:rPr>
                          <w:t>Ni</w:t>
                        </w:r>
                        <w:r w:rsidRPr="00D263CD">
                          <w:rPr>
                            <w:sz w:val="20"/>
                            <w:szCs w:val="20"/>
                            <w:vertAlign w:val="superscript"/>
                          </w:rPr>
                          <w:t>2+</w:t>
                        </w:r>
                        <w:r w:rsidRPr="00D263CD">
                          <w:rPr>
                            <w:sz w:val="20"/>
                            <w:szCs w:val="20"/>
                          </w:rPr>
                          <w:t xml:space="preserve"> </w:t>
                        </w:r>
                      </w:p>
                    </w:tc>
                    <w:tc>
                      <w:tcPr>
                        <w:tcW w:w="1259" w:type="dxa"/>
                      </w:tcPr>
                      <w:p w:rsidR="00C912B9" w:rsidRPr="00D263CD" w:rsidRDefault="00D263CD" w:rsidP="00C912B9">
                        <w:pPr>
                          <w:jc w:val="center"/>
                          <w:rPr>
                            <w:sz w:val="20"/>
                            <w:szCs w:val="20"/>
                          </w:rPr>
                        </w:pPr>
                        <w:r w:rsidRPr="00D263CD">
                          <w:rPr>
                            <w:sz w:val="20"/>
                            <w:szCs w:val="20"/>
                          </w:rPr>
                          <w:t>-0,25</w:t>
                        </w:r>
                      </w:p>
                    </w:tc>
                    <w:tc>
                      <w:tcPr>
                        <w:tcW w:w="1259" w:type="dxa"/>
                      </w:tcPr>
                      <w:p w:rsidR="00C912B9" w:rsidRPr="00D263CD" w:rsidRDefault="00D263CD" w:rsidP="00C912B9">
                        <w:pPr>
                          <w:jc w:val="center"/>
                          <w:rPr>
                            <w:sz w:val="20"/>
                            <w:szCs w:val="20"/>
                          </w:rPr>
                        </w:pPr>
                        <w:r w:rsidRPr="00D263CD">
                          <w:rPr>
                            <w:sz w:val="20"/>
                            <w:szCs w:val="20"/>
                          </w:rPr>
                          <w:t>Ni</w:t>
                        </w:r>
                      </w:p>
                    </w:tc>
                  </w:tr>
                  <w:tr w:rsidR="00C912B9" w:rsidTr="00C912B9">
                    <w:tc>
                      <w:tcPr>
                        <w:tcW w:w="1259" w:type="dxa"/>
                      </w:tcPr>
                      <w:p w:rsidR="00C912B9" w:rsidRPr="00D263CD" w:rsidRDefault="00D263CD" w:rsidP="00D263CD">
                        <w:pPr>
                          <w:jc w:val="center"/>
                          <w:rPr>
                            <w:sz w:val="20"/>
                            <w:szCs w:val="20"/>
                          </w:rPr>
                        </w:pPr>
                        <w:r w:rsidRPr="00D263CD">
                          <w:rPr>
                            <w:sz w:val="20"/>
                            <w:szCs w:val="20"/>
                          </w:rPr>
                          <w:t>Cd</w:t>
                        </w:r>
                        <w:r w:rsidRPr="00D263CD">
                          <w:rPr>
                            <w:sz w:val="20"/>
                            <w:szCs w:val="20"/>
                            <w:vertAlign w:val="superscript"/>
                          </w:rPr>
                          <w:t>2+</w:t>
                        </w:r>
                        <w:r w:rsidRPr="00D263CD">
                          <w:rPr>
                            <w:sz w:val="20"/>
                            <w:szCs w:val="20"/>
                          </w:rPr>
                          <w:t xml:space="preserve"> </w:t>
                        </w:r>
                      </w:p>
                    </w:tc>
                    <w:tc>
                      <w:tcPr>
                        <w:tcW w:w="1259" w:type="dxa"/>
                      </w:tcPr>
                      <w:p w:rsidR="00C912B9" w:rsidRPr="00D263CD" w:rsidRDefault="00D263CD" w:rsidP="00C912B9">
                        <w:pPr>
                          <w:jc w:val="center"/>
                          <w:rPr>
                            <w:sz w:val="20"/>
                            <w:szCs w:val="20"/>
                          </w:rPr>
                        </w:pPr>
                        <w:r w:rsidRPr="00D263CD">
                          <w:rPr>
                            <w:sz w:val="20"/>
                            <w:szCs w:val="20"/>
                          </w:rPr>
                          <w:t>-0,40</w:t>
                        </w:r>
                      </w:p>
                    </w:tc>
                    <w:tc>
                      <w:tcPr>
                        <w:tcW w:w="1259" w:type="dxa"/>
                      </w:tcPr>
                      <w:p w:rsidR="00C912B9" w:rsidRPr="00D263CD" w:rsidRDefault="00D263CD" w:rsidP="00C912B9">
                        <w:pPr>
                          <w:jc w:val="center"/>
                          <w:rPr>
                            <w:sz w:val="20"/>
                            <w:szCs w:val="20"/>
                          </w:rPr>
                        </w:pPr>
                        <w:r w:rsidRPr="00D263CD">
                          <w:rPr>
                            <w:sz w:val="20"/>
                            <w:szCs w:val="20"/>
                          </w:rPr>
                          <w:t>Cd</w:t>
                        </w:r>
                      </w:p>
                    </w:tc>
                  </w:tr>
                  <w:tr w:rsidR="00C912B9" w:rsidTr="00C912B9">
                    <w:tc>
                      <w:tcPr>
                        <w:tcW w:w="1259" w:type="dxa"/>
                      </w:tcPr>
                      <w:p w:rsidR="00C912B9" w:rsidRPr="00D263CD" w:rsidRDefault="00D263CD" w:rsidP="00D263CD">
                        <w:pPr>
                          <w:jc w:val="center"/>
                          <w:rPr>
                            <w:sz w:val="20"/>
                            <w:szCs w:val="20"/>
                          </w:rPr>
                        </w:pPr>
                        <w:r w:rsidRPr="00D263CD">
                          <w:rPr>
                            <w:sz w:val="20"/>
                            <w:szCs w:val="20"/>
                          </w:rPr>
                          <w:t>Fe</w:t>
                        </w:r>
                        <w:r w:rsidRPr="00D263CD">
                          <w:rPr>
                            <w:sz w:val="20"/>
                            <w:szCs w:val="20"/>
                            <w:vertAlign w:val="superscript"/>
                          </w:rPr>
                          <w:t>2+</w:t>
                        </w:r>
                        <w:r w:rsidRPr="00D263CD">
                          <w:rPr>
                            <w:sz w:val="20"/>
                            <w:szCs w:val="20"/>
                          </w:rPr>
                          <w:t xml:space="preserve"> </w:t>
                        </w:r>
                      </w:p>
                    </w:tc>
                    <w:tc>
                      <w:tcPr>
                        <w:tcW w:w="1259" w:type="dxa"/>
                      </w:tcPr>
                      <w:p w:rsidR="00C912B9" w:rsidRPr="00D263CD" w:rsidRDefault="00D263CD" w:rsidP="00C912B9">
                        <w:pPr>
                          <w:jc w:val="center"/>
                          <w:rPr>
                            <w:sz w:val="20"/>
                            <w:szCs w:val="20"/>
                          </w:rPr>
                        </w:pPr>
                        <w:r w:rsidRPr="00D263CD">
                          <w:rPr>
                            <w:sz w:val="20"/>
                            <w:szCs w:val="20"/>
                          </w:rPr>
                          <w:t>-0,44</w:t>
                        </w:r>
                      </w:p>
                    </w:tc>
                    <w:tc>
                      <w:tcPr>
                        <w:tcW w:w="1259" w:type="dxa"/>
                      </w:tcPr>
                      <w:p w:rsidR="00C912B9" w:rsidRPr="00D263CD" w:rsidRDefault="00D263CD" w:rsidP="00C912B9">
                        <w:pPr>
                          <w:jc w:val="center"/>
                          <w:rPr>
                            <w:sz w:val="20"/>
                            <w:szCs w:val="20"/>
                          </w:rPr>
                        </w:pPr>
                        <w:r w:rsidRPr="00D263CD">
                          <w:rPr>
                            <w:sz w:val="20"/>
                            <w:szCs w:val="20"/>
                          </w:rPr>
                          <w:t>Fe</w:t>
                        </w:r>
                      </w:p>
                    </w:tc>
                  </w:tr>
                  <w:tr w:rsidR="00D263CD" w:rsidTr="00C912B9">
                    <w:tc>
                      <w:tcPr>
                        <w:tcW w:w="1259" w:type="dxa"/>
                      </w:tcPr>
                      <w:p w:rsidR="00D263CD" w:rsidRPr="00D263CD" w:rsidRDefault="00D263CD" w:rsidP="00D263CD">
                        <w:pPr>
                          <w:jc w:val="center"/>
                          <w:rPr>
                            <w:sz w:val="20"/>
                            <w:szCs w:val="20"/>
                          </w:rPr>
                        </w:pPr>
                        <w:r w:rsidRPr="00D263CD">
                          <w:rPr>
                            <w:sz w:val="20"/>
                            <w:szCs w:val="20"/>
                          </w:rPr>
                          <w:t>Cr</w:t>
                        </w:r>
                        <w:r w:rsidRPr="00D263CD">
                          <w:rPr>
                            <w:sz w:val="20"/>
                            <w:szCs w:val="20"/>
                            <w:vertAlign w:val="superscript"/>
                          </w:rPr>
                          <w:t>3+</w:t>
                        </w:r>
                        <w:r w:rsidRPr="00D263CD">
                          <w:rPr>
                            <w:sz w:val="20"/>
                            <w:szCs w:val="20"/>
                          </w:rPr>
                          <w:t xml:space="preserve"> </w:t>
                        </w:r>
                      </w:p>
                    </w:tc>
                    <w:tc>
                      <w:tcPr>
                        <w:tcW w:w="1259" w:type="dxa"/>
                      </w:tcPr>
                      <w:p w:rsidR="00D263CD" w:rsidRPr="00D263CD" w:rsidRDefault="00D263CD" w:rsidP="00C912B9">
                        <w:pPr>
                          <w:jc w:val="center"/>
                          <w:rPr>
                            <w:sz w:val="20"/>
                            <w:szCs w:val="20"/>
                          </w:rPr>
                        </w:pPr>
                        <w:r w:rsidRPr="00D263CD">
                          <w:rPr>
                            <w:sz w:val="20"/>
                            <w:szCs w:val="20"/>
                          </w:rPr>
                          <w:t>-0,74</w:t>
                        </w:r>
                      </w:p>
                    </w:tc>
                    <w:tc>
                      <w:tcPr>
                        <w:tcW w:w="1259" w:type="dxa"/>
                      </w:tcPr>
                      <w:p w:rsidR="00D263CD" w:rsidRPr="00D263CD" w:rsidRDefault="00D263CD" w:rsidP="00C912B9">
                        <w:pPr>
                          <w:jc w:val="center"/>
                          <w:rPr>
                            <w:sz w:val="20"/>
                            <w:szCs w:val="20"/>
                          </w:rPr>
                        </w:pPr>
                        <w:r w:rsidRPr="00D263CD">
                          <w:rPr>
                            <w:sz w:val="20"/>
                            <w:szCs w:val="20"/>
                          </w:rPr>
                          <w:t>Cr</w:t>
                        </w:r>
                      </w:p>
                    </w:tc>
                  </w:tr>
                  <w:tr w:rsidR="00D263CD" w:rsidTr="00C912B9">
                    <w:tc>
                      <w:tcPr>
                        <w:tcW w:w="1259" w:type="dxa"/>
                      </w:tcPr>
                      <w:p w:rsidR="00D263CD" w:rsidRPr="00D263CD" w:rsidRDefault="00D263CD" w:rsidP="00D263CD">
                        <w:pPr>
                          <w:jc w:val="center"/>
                          <w:rPr>
                            <w:sz w:val="20"/>
                            <w:szCs w:val="20"/>
                          </w:rPr>
                        </w:pPr>
                        <w:r w:rsidRPr="00D263CD">
                          <w:rPr>
                            <w:sz w:val="20"/>
                            <w:szCs w:val="20"/>
                          </w:rPr>
                          <w:t>Zn</w:t>
                        </w:r>
                        <w:r w:rsidRPr="00D263CD">
                          <w:rPr>
                            <w:sz w:val="20"/>
                            <w:szCs w:val="20"/>
                            <w:vertAlign w:val="superscript"/>
                          </w:rPr>
                          <w:t>2+</w:t>
                        </w:r>
                        <w:r w:rsidRPr="00D263CD">
                          <w:rPr>
                            <w:sz w:val="20"/>
                            <w:szCs w:val="20"/>
                          </w:rPr>
                          <w:t xml:space="preserve"> </w:t>
                        </w:r>
                      </w:p>
                    </w:tc>
                    <w:tc>
                      <w:tcPr>
                        <w:tcW w:w="1259" w:type="dxa"/>
                      </w:tcPr>
                      <w:p w:rsidR="00D263CD" w:rsidRPr="00D263CD" w:rsidRDefault="00D263CD" w:rsidP="00C912B9">
                        <w:pPr>
                          <w:jc w:val="center"/>
                          <w:rPr>
                            <w:sz w:val="20"/>
                            <w:szCs w:val="20"/>
                          </w:rPr>
                        </w:pPr>
                        <w:r w:rsidRPr="00D263CD">
                          <w:rPr>
                            <w:sz w:val="20"/>
                            <w:szCs w:val="20"/>
                          </w:rPr>
                          <w:t>-0,76</w:t>
                        </w:r>
                      </w:p>
                    </w:tc>
                    <w:tc>
                      <w:tcPr>
                        <w:tcW w:w="1259" w:type="dxa"/>
                      </w:tcPr>
                      <w:p w:rsidR="00D263CD" w:rsidRPr="00D263CD" w:rsidRDefault="00D263CD" w:rsidP="00C912B9">
                        <w:pPr>
                          <w:jc w:val="center"/>
                          <w:rPr>
                            <w:sz w:val="20"/>
                            <w:szCs w:val="20"/>
                          </w:rPr>
                        </w:pPr>
                        <w:r w:rsidRPr="00D263CD">
                          <w:rPr>
                            <w:sz w:val="20"/>
                            <w:szCs w:val="20"/>
                          </w:rPr>
                          <w:t>Zn</w:t>
                        </w:r>
                      </w:p>
                    </w:tc>
                  </w:tr>
                  <w:tr w:rsidR="00D263CD" w:rsidTr="00C912B9">
                    <w:tc>
                      <w:tcPr>
                        <w:tcW w:w="1259" w:type="dxa"/>
                      </w:tcPr>
                      <w:p w:rsidR="00D263CD" w:rsidRPr="00D263CD" w:rsidRDefault="00D263CD" w:rsidP="00D263CD">
                        <w:pPr>
                          <w:jc w:val="center"/>
                          <w:rPr>
                            <w:sz w:val="20"/>
                            <w:szCs w:val="20"/>
                            <w:vertAlign w:val="superscript"/>
                          </w:rPr>
                        </w:pPr>
                        <w:r w:rsidRPr="00D263CD">
                          <w:rPr>
                            <w:sz w:val="20"/>
                            <w:szCs w:val="20"/>
                          </w:rPr>
                          <w:t>Al</w:t>
                        </w:r>
                        <w:r w:rsidRPr="00D263CD">
                          <w:rPr>
                            <w:sz w:val="20"/>
                            <w:szCs w:val="20"/>
                            <w:vertAlign w:val="superscript"/>
                          </w:rPr>
                          <w:t>3+</w:t>
                        </w:r>
                      </w:p>
                    </w:tc>
                    <w:tc>
                      <w:tcPr>
                        <w:tcW w:w="1259" w:type="dxa"/>
                      </w:tcPr>
                      <w:p w:rsidR="00D263CD" w:rsidRPr="00D263CD" w:rsidRDefault="00D263CD" w:rsidP="00C912B9">
                        <w:pPr>
                          <w:jc w:val="center"/>
                          <w:rPr>
                            <w:sz w:val="20"/>
                            <w:szCs w:val="20"/>
                          </w:rPr>
                        </w:pPr>
                        <w:r w:rsidRPr="00D263CD">
                          <w:rPr>
                            <w:sz w:val="20"/>
                            <w:szCs w:val="20"/>
                          </w:rPr>
                          <w:t>-1,662</w:t>
                        </w:r>
                      </w:p>
                    </w:tc>
                    <w:tc>
                      <w:tcPr>
                        <w:tcW w:w="1259" w:type="dxa"/>
                      </w:tcPr>
                      <w:p w:rsidR="00D263CD" w:rsidRPr="00D263CD" w:rsidRDefault="00D263CD" w:rsidP="00C912B9">
                        <w:pPr>
                          <w:jc w:val="center"/>
                          <w:rPr>
                            <w:sz w:val="20"/>
                            <w:szCs w:val="20"/>
                          </w:rPr>
                        </w:pPr>
                        <w:r w:rsidRPr="00D263CD">
                          <w:rPr>
                            <w:sz w:val="20"/>
                            <w:szCs w:val="20"/>
                          </w:rPr>
                          <w:t>Al</w:t>
                        </w:r>
                      </w:p>
                    </w:tc>
                  </w:tr>
                  <w:tr w:rsidR="005126DD" w:rsidTr="00C912B9">
                    <w:tc>
                      <w:tcPr>
                        <w:tcW w:w="1259" w:type="dxa"/>
                      </w:tcPr>
                      <w:p w:rsidR="005126DD" w:rsidRPr="005126DD" w:rsidRDefault="005126DD" w:rsidP="00D263CD">
                        <w:pPr>
                          <w:jc w:val="center"/>
                          <w:rPr>
                            <w:sz w:val="20"/>
                            <w:szCs w:val="20"/>
                            <w:vertAlign w:val="superscript"/>
                          </w:rPr>
                        </w:pPr>
                        <w:r>
                          <w:rPr>
                            <w:sz w:val="20"/>
                            <w:szCs w:val="20"/>
                          </w:rPr>
                          <w:t>Li</w:t>
                        </w:r>
                        <w:r>
                          <w:rPr>
                            <w:sz w:val="20"/>
                            <w:szCs w:val="20"/>
                            <w:vertAlign w:val="superscript"/>
                          </w:rPr>
                          <w:t>+</w:t>
                        </w:r>
                      </w:p>
                    </w:tc>
                    <w:tc>
                      <w:tcPr>
                        <w:tcW w:w="1259" w:type="dxa"/>
                      </w:tcPr>
                      <w:p w:rsidR="005126DD" w:rsidRPr="005126DD" w:rsidRDefault="005126DD" w:rsidP="005126DD">
                        <w:pPr>
                          <w:jc w:val="center"/>
                          <w:rPr>
                            <w:sz w:val="20"/>
                            <w:szCs w:val="20"/>
                          </w:rPr>
                        </w:pPr>
                        <w:r w:rsidRPr="005126DD">
                          <w:rPr>
                            <w:sz w:val="20"/>
                            <w:szCs w:val="20"/>
                          </w:rPr>
                          <w:t>-3,04</w:t>
                        </w:r>
                      </w:p>
                    </w:tc>
                    <w:tc>
                      <w:tcPr>
                        <w:tcW w:w="1259" w:type="dxa"/>
                      </w:tcPr>
                      <w:p w:rsidR="005126DD" w:rsidRPr="00D263CD" w:rsidRDefault="005126DD" w:rsidP="00C912B9">
                        <w:pPr>
                          <w:jc w:val="center"/>
                          <w:rPr>
                            <w:sz w:val="20"/>
                            <w:szCs w:val="20"/>
                          </w:rPr>
                        </w:pPr>
                        <w:r>
                          <w:rPr>
                            <w:sz w:val="20"/>
                            <w:szCs w:val="20"/>
                          </w:rPr>
                          <w:t>Li</w:t>
                        </w:r>
                      </w:p>
                    </w:tc>
                  </w:tr>
                </w:tbl>
                <w:p w:rsidR="00C912B9" w:rsidRDefault="00C912B9" w:rsidP="00D85A23"/>
              </w:txbxContent>
            </v:textbox>
            <w10:wrap type="square"/>
          </v:shape>
        </w:pict>
      </w:r>
    </w:p>
    <w:p w:rsidR="003922B0" w:rsidRPr="001C4214" w:rsidRDefault="001C4214" w:rsidP="00A66229">
      <w:pPr>
        <w:pStyle w:val="Corpsdetexte"/>
      </w:pPr>
      <w:r>
        <w:t xml:space="preserve">Le </w:t>
      </w:r>
      <w:r>
        <w:rPr>
          <w:b/>
          <w:bCs/>
        </w:rPr>
        <w:t>potentiel standard d’oxydoréduction</w:t>
      </w:r>
      <w:r>
        <w:t xml:space="preserve"> est une grandeur exprimée en Volts (V) associée à un couple </w:t>
      </w:r>
      <w:proofErr w:type="spellStart"/>
      <w:r>
        <w:t>rédox</w:t>
      </w:r>
      <w:proofErr w:type="spellEnd"/>
      <w:r>
        <w:t xml:space="preserve">. Il permet de situer le couple sur une échelle des couples </w:t>
      </w:r>
      <w:proofErr w:type="spellStart"/>
      <w:r>
        <w:t>rédox</w:t>
      </w:r>
      <w:proofErr w:type="spellEnd"/>
      <w:r>
        <w:t>.</w:t>
      </w:r>
      <w:r w:rsidR="00E9121D">
        <w:t xml:space="preserve"> Par convention, le potentiel standard E° est mesuré par rapport au couple </w:t>
      </w:r>
      <w:r w:rsidR="00E9121D" w:rsidRPr="00E9121D">
        <w:t>proton</w:t>
      </w:r>
      <w:r w:rsidR="00E9121D">
        <w:t>/</w:t>
      </w:r>
      <w:r w:rsidR="00E9121D" w:rsidRPr="00E9121D">
        <w:t>hydrogène</w:t>
      </w:r>
      <w:r w:rsidR="00E9121D">
        <w:t xml:space="preserve"> (H</w:t>
      </w:r>
      <w:r w:rsidR="00E9121D">
        <w:rPr>
          <w:vertAlign w:val="superscript"/>
        </w:rPr>
        <w:t>+</w:t>
      </w:r>
      <w:r w:rsidR="00E9121D">
        <w:t>/ H</w:t>
      </w:r>
      <w:r w:rsidR="00E9121D">
        <w:rPr>
          <w:vertAlign w:val="subscript"/>
        </w:rPr>
        <w:t>2</w:t>
      </w:r>
      <w:r w:rsidR="00E9121D">
        <w:t>), de potentiel nul.</w:t>
      </w:r>
    </w:p>
    <w:p w:rsidR="003922B0" w:rsidRDefault="003922B0" w:rsidP="00A66229">
      <w:pPr>
        <w:pStyle w:val="Corpsdetexte"/>
      </w:pPr>
    </w:p>
    <w:p w:rsidR="005A71E1" w:rsidRDefault="005A71E1" w:rsidP="00A66229">
      <w:pPr>
        <w:pStyle w:val="Corpsdetexte"/>
      </w:pPr>
      <w:r>
        <w:t xml:space="preserve">Les couples correspondant aux potentiels les plus élevés sont les oxydants les plus </w:t>
      </w:r>
      <w:r w:rsidR="009A04FB">
        <w:t>________</w:t>
      </w:r>
      <w:r>
        <w:t xml:space="preserve">. Les couples correspondant aux potentiels les plus faibles sont les réducteurs les plus </w:t>
      </w:r>
      <w:r w:rsidR="009A04FB">
        <w:t>_________</w:t>
      </w:r>
      <w:r>
        <w:t>.</w:t>
      </w:r>
    </w:p>
    <w:p w:rsidR="005A71E1" w:rsidRDefault="005A71E1" w:rsidP="00A66229">
      <w:pPr>
        <w:pStyle w:val="Corpsdetexte"/>
      </w:pPr>
    </w:p>
    <w:p w:rsidR="005A71E1" w:rsidRDefault="005A71E1" w:rsidP="00A66229">
      <w:pPr>
        <w:pStyle w:val="Corpsdetexte"/>
      </w:pPr>
      <w:r>
        <w:t>Ainsi, le cuivre possède un potentiel standard plus élevé que le fer donc le cuivre oxyde le fer et le fer réduit le cuivre.</w:t>
      </w:r>
    </w:p>
    <w:p w:rsidR="005A71E1" w:rsidRDefault="005A71E1" w:rsidP="00A66229">
      <w:pPr>
        <w:pStyle w:val="Corpsdetexte"/>
      </w:pPr>
    </w:p>
    <w:p w:rsidR="00155FB4" w:rsidRDefault="00155FB4" w:rsidP="00155FB4">
      <w:pPr>
        <w:pStyle w:val="NormalWeb"/>
        <w:spacing w:before="0" w:beforeAutospacing="0" w:after="0" w:afterAutospacing="0"/>
        <w:jc w:val="both"/>
        <w:rPr>
          <w:rFonts w:ascii="Verdana" w:hAnsi="Verdana"/>
          <w:sz w:val="20"/>
          <w:szCs w:val="20"/>
        </w:rPr>
      </w:pPr>
      <w:r w:rsidRPr="00155FB4">
        <w:rPr>
          <w:rFonts w:ascii="Verdana" w:hAnsi="Verdana"/>
          <w:sz w:val="20"/>
          <w:szCs w:val="20"/>
        </w:rPr>
        <w:t>En utilisant la règle dite du gamma, il est possible de prévoir le sens d'une réaction. En plaçant les couples sur une échelle par potentiel décroissant, l'oxydant le plus fort (ici Ox2) réagira avec le réducteur le plus fort (placé en dessous sur la figure, ici Red1) pour donner Red2 et Ox1 :</w:t>
      </w:r>
    </w:p>
    <w:p w:rsidR="00155FB4" w:rsidRDefault="00155FB4" w:rsidP="00155FB4">
      <w:pPr>
        <w:pStyle w:val="NormalWeb"/>
        <w:spacing w:before="0" w:beforeAutospacing="0" w:after="0" w:afterAutospacing="0"/>
        <w:jc w:val="both"/>
        <w:rPr>
          <w:rFonts w:ascii="Verdana" w:hAnsi="Verdana"/>
          <w:sz w:val="20"/>
          <w:szCs w:val="20"/>
        </w:rPr>
      </w:pPr>
    </w:p>
    <w:p w:rsidR="00155FB4" w:rsidRDefault="00155FB4" w:rsidP="00155FB4">
      <w:pPr>
        <w:pStyle w:val="NormalWeb"/>
        <w:spacing w:before="0" w:beforeAutospacing="0" w:after="0" w:afterAutospacing="0"/>
        <w:jc w:val="center"/>
        <w:rPr>
          <w:rFonts w:ascii="Verdana" w:hAnsi="Verdana"/>
          <w:sz w:val="20"/>
          <w:szCs w:val="20"/>
        </w:rPr>
      </w:pPr>
      <w:r>
        <w:rPr>
          <w:rFonts w:ascii="Verdana" w:hAnsi="Verdana"/>
          <w:noProof/>
          <w:sz w:val="20"/>
          <w:szCs w:val="20"/>
        </w:rPr>
        <w:drawing>
          <wp:inline distT="0" distB="0" distL="0" distR="0">
            <wp:extent cx="1573843" cy="1726490"/>
            <wp:effectExtent l="19050" t="0" r="7307"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575742" cy="1728573"/>
                    </a:xfrm>
                    <a:prstGeom prst="rect">
                      <a:avLst/>
                    </a:prstGeom>
                    <a:noFill/>
                    <a:ln w="9525">
                      <a:noFill/>
                      <a:miter lim="800000"/>
                      <a:headEnd/>
                      <a:tailEnd/>
                    </a:ln>
                  </pic:spPr>
                </pic:pic>
              </a:graphicData>
            </a:graphic>
          </wp:inline>
        </w:drawing>
      </w:r>
    </w:p>
    <w:p w:rsidR="001C4214" w:rsidRPr="00FA4A5B" w:rsidRDefault="001C4214" w:rsidP="00A66229">
      <w:pPr>
        <w:pStyle w:val="Corpsdetexte"/>
        <w:rPr>
          <w:lang w:val="pt-PT"/>
        </w:rPr>
      </w:pPr>
    </w:p>
    <w:p w:rsidR="003922B0" w:rsidRPr="00FA4A5B" w:rsidRDefault="003922B0" w:rsidP="00A66229">
      <w:pPr>
        <w:pStyle w:val="Corpsdetexte"/>
        <w:rPr>
          <w:lang w:val="pt-PT"/>
        </w:rPr>
      </w:pPr>
    </w:p>
    <w:p w:rsidR="00BE220F" w:rsidRDefault="00BE220F" w:rsidP="003578B2">
      <w:pPr>
        <w:jc w:val="both"/>
        <w:rPr>
          <w:rFonts w:ascii="Verdana" w:hAnsi="Verdana"/>
          <w:sz w:val="20"/>
        </w:rPr>
      </w:pPr>
      <w:r w:rsidRPr="00BE220F">
        <w:rPr>
          <w:rFonts w:ascii="Verdana" w:hAnsi="Verdana"/>
          <w:sz w:val="20"/>
          <w:u w:val="single"/>
        </w:rPr>
        <w:t xml:space="preserve">Exercice </w:t>
      </w:r>
      <w:r w:rsidR="005767FD">
        <w:rPr>
          <w:rFonts w:ascii="Verdana" w:hAnsi="Verdana"/>
          <w:sz w:val="20"/>
          <w:u w:val="single"/>
        </w:rPr>
        <w:t>4</w:t>
      </w:r>
      <w:r w:rsidRPr="00BE220F">
        <w:rPr>
          <w:rFonts w:ascii="Verdana" w:hAnsi="Verdana"/>
          <w:sz w:val="20"/>
          <w:u w:val="single"/>
        </w:rPr>
        <w:t> :</w:t>
      </w:r>
      <w:r>
        <w:rPr>
          <w:rFonts w:ascii="Verdana" w:hAnsi="Verdana"/>
          <w:sz w:val="20"/>
        </w:rPr>
        <w:t xml:space="preserve"> </w:t>
      </w:r>
      <w:r w:rsidR="003578B2">
        <w:rPr>
          <w:rFonts w:ascii="Verdana" w:hAnsi="Verdana"/>
          <w:sz w:val="20"/>
        </w:rPr>
        <w:t>On considère les couples Fe</w:t>
      </w:r>
      <w:r w:rsidR="00154A9A">
        <w:rPr>
          <w:rFonts w:ascii="Verdana" w:hAnsi="Verdana"/>
          <w:sz w:val="20"/>
          <w:vertAlign w:val="superscript"/>
        </w:rPr>
        <w:t>3+</w:t>
      </w:r>
      <w:r w:rsidR="00154A9A">
        <w:rPr>
          <w:rFonts w:ascii="Verdana" w:hAnsi="Verdana"/>
          <w:sz w:val="20"/>
        </w:rPr>
        <w:t>/Fe et O</w:t>
      </w:r>
      <w:r w:rsidR="00154A9A">
        <w:rPr>
          <w:rFonts w:ascii="Verdana" w:hAnsi="Verdana"/>
          <w:sz w:val="20"/>
          <w:vertAlign w:val="subscript"/>
        </w:rPr>
        <w:t>2</w:t>
      </w:r>
      <w:r w:rsidR="00154A9A">
        <w:rPr>
          <w:rFonts w:ascii="Verdana" w:hAnsi="Verdana"/>
          <w:sz w:val="20"/>
        </w:rPr>
        <w:t>/O</w:t>
      </w:r>
      <w:r w:rsidR="00154A9A">
        <w:rPr>
          <w:rFonts w:ascii="Verdana" w:hAnsi="Verdana"/>
          <w:sz w:val="20"/>
          <w:vertAlign w:val="superscript"/>
        </w:rPr>
        <w:t>2-</w:t>
      </w:r>
      <w:r>
        <w:rPr>
          <w:rFonts w:ascii="Verdana" w:hAnsi="Verdana"/>
          <w:sz w:val="20"/>
        </w:rPr>
        <w:t>.</w:t>
      </w:r>
    </w:p>
    <w:p w:rsidR="00BE220F" w:rsidRDefault="00BE220F" w:rsidP="00BE220F">
      <w:pPr>
        <w:jc w:val="both"/>
        <w:rPr>
          <w:rFonts w:ascii="Verdana" w:hAnsi="Verdana"/>
          <w:sz w:val="20"/>
        </w:rPr>
      </w:pPr>
    </w:p>
    <w:p w:rsidR="00BE220F" w:rsidRDefault="00154A9A" w:rsidP="00BE220F">
      <w:pPr>
        <w:pStyle w:val="Paragraphedeliste"/>
        <w:numPr>
          <w:ilvl w:val="0"/>
          <w:numId w:val="24"/>
        </w:numPr>
        <w:jc w:val="both"/>
        <w:rPr>
          <w:rFonts w:ascii="Verdana" w:hAnsi="Verdana"/>
          <w:sz w:val="20"/>
        </w:rPr>
      </w:pPr>
      <w:r>
        <w:rPr>
          <w:rFonts w:ascii="Verdana" w:hAnsi="Verdana"/>
          <w:sz w:val="20"/>
        </w:rPr>
        <w:t>Donner les valeurs des potentiels standards des deux couples</w:t>
      </w:r>
      <w:r w:rsidR="00BE220F">
        <w:rPr>
          <w:rFonts w:ascii="Verdana" w:hAnsi="Verdana"/>
          <w:sz w:val="20"/>
        </w:rPr>
        <w:t>.</w:t>
      </w:r>
    </w:p>
    <w:p w:rsidR="00BE220F" w:rsidRDefault="00154A9A" w:rsidP="00BE220F">
      <w:pPr>
        <w:pStyle w:val="Paragraphedeliste"/>
        <w:numPr>
          <w:ilvl w:val="0"/>
          <w:numId w:val="24"/>
        </w:numPr>
        <w:jc w:val="both"/>
        <w:rPr>
          <w:rFonts w:ascii="Verdana" w:hAnsi="Verdana"/>
          <w:sz w:val="20"/>
        </w:rPr>
      </w:pPr>
      <w:r>
        <w:rPr>
          <w:rFonts w:ascii="Verdana" w:hAnsi="Verdana"/>
          <w:sz w:val="20"/>
        </w:rPr>
        <w:t>A l’aide de la règle du gamma déduire le sens naturel de la réaction d’oxydoréduction du fer dans le dioxygène de l’air</w:t>
      </w:r>
      <w:r w:rsidR="00D4620E">
        <w:rPr>
          <w:rFonts w:ascii="Verdana" w:hAnsi="Verdana"/>
          <w:sz w:val="20"/>
        </w:rPr>
        <w:t>.</w:t>
      </w:r>
      <w:r w:rsidR="00A747BD">
        <w:rPr>
          <w:rFonts w:ascii="Verdana" w:hAnsi="Verdana"/>
          <w:sz w:val="20"/>
        </w:rPr>
        <w:t xml:space="preserve"> Donner l’oxydant et le réducteur.</w:t>
      </w:r>
    </w:p>
    <w:p w:rsidR="00D4620E" w:rsidRDefault="00154A9A" w:rsidP="00BE220F">
      <w:pPr>
        <w:pStyle w:val="Paragraphedeliste"/>
        <w:numPr>
          <w:ilvl w:val="0"/>
          <w:numId w:val="24"/>
        </w:numPr>
        <w:jc w:val="both"/>
        <w:rPr>
          <w:rFonts w:ascii="Verdana" w:hAnsi="Verdana"/>
          <w:sz w:val="20"/>
        </w:rPr>
      </w:pPr>
      <w:r>
        <w:rPr>
          <w:rFonts w:ascii="Verdana" w:hAnsi="Verdana"/>
          <w:sz w:val="20"/>
        </w:rPr>
        <w:t>En déduire pourquoi on ne trouve pas de minerai de fer pur à la surface de la Terre. Justifier qu’il est possible par contre de trouver des minerais d’or pure.</w:t>
      </w:r>
    </w:p>
    <w:p w:rsidR="00D4620E" w:rsidRPr="00BE220F" w:rsidRDefault="00154A9A" w:rsidP="00154A9A">
      <w:pPr>
        <w:pStyle w:val="Paragraphedeliste"/>
        <w:numPr>
          <w:ilvl w:val="0"/>
          <w:numId w:val="24"/>
        </w:numPr>
        <w:jc w:val="both"/>
        <w:rPr>
          <w:rFonts w:ascii="Verdana" w:hAnsi="Verdana"/>
          <w:sz w:val="20"/>
        </w:rPr>
      </w:pPr>
      <w:r>
        <w:rPr>
          <w:rFonts w:ascii="Verdana" w:hAnsi="Verdana"/>
          <w:sz w:val="20"/>
        </w:rPr>
        <w:t>Ecrire les deux demi-équations d’oxydoréduction pour les couples considérés et l’équation bilan</w:t>
      </w:r>
      <w:r w:rsidR="00D4620E">
        <w:rPr>
          <w:rFonts w:ascii="Verdana" w:hAnsi="Verdana"/>
          <w:sz w:val="20"/>
        </w:rPr>
        <w:t>.</w:t>
      </w:r>
      <w:r>
        <w:rPr>
          <w:rFonts w:ascii="Verdana" w:hAnsi="Verdana"/>
          <w:sz w:val="20"/>
        </w:rPr>
        <w:t xml:space="preserve"> En déduire la forme moléculaire de l’oxyde de fer III.</w:t>
      </w:r>
    </w:p>
    <w:p w:rsidR="00BE220F" w:rsidRDefault="00BE220F">
      <w:pPr>
        <w:jc w:val="both"/>
        <w:rPr>
          <w:rFonts w:ascii="Verdana" w:hAnsi="Verdana"/>
          <w:sz w:val="20"/>
          <w:szCs w:val="20"/>
        </w:rPr>
      </w:pPr>
    </w:p>
    <w:p w:rsidR="009A04FB" w:rsidRDefault="009A04FB">
      <w:pPr>
        <w:jc w:val="both"/>
        <w:rPr>
          <w:rFonts w:ascii="Verdana" w:hAnsi="Verdana"/>
          <w:sz w:val="20"/>
          <w:szCs w:val="20"/>
        </w:rPr>
      </w:pPr>
    </w:p>
    <w:p w:rsidR="0094307C" w:rsidRPr="00AB240E" w:rsidRDefault="007435BF" w:rsidP="003928E8">
      <w:pPr>
        <w:pStyle w:val="Titre3"/>
        <w:numPr>
          <w:ilvl w:val="0"/>
          <w:numId w:val="1"/>
        </w:numPr>
        <w:rPr>
          <w:rFonts w:ascii="Verdana" w:hAnsi="Verdana"/>
          <w:color w:val="4F81BD" w:themeColor="accent1"/>
        </w:rPr>
      </w:pPr>
      <w:r>
        <w:rPr>
          <w:rFonts w:ascii="Verdana" w:hAnsi="Verdana"/>
          <w:color w:val="4F81BD" w:themeColor="accent1"/>
        </w:rPr>
        <w:t>Le cas</w:t>
      </w:r>
      <w:r w:rsidR="00EE0D00">
        <w:rPr>
          <w:rFonts w:ascii="Verdana" w:hAnsi="Verdana"/>
          <w:color w:val="4F81BD" w:themeColor="accent1"/>
        </w:rPr>
        <w:t xml:space="preserve"> des antiseptiques et dé</w:t>
      </w:r>
      <w:r w:rsidR="00B558CF">
        <w:rPr>
          <w:rFonts w:ascii="Verdana" w:hAnsi="Verdana"/>
          <w:color w:val="4F81BD" w:themeColor="accent1"/>
        </w:rPr>
        <w:t>s</w:t>
      </w:r>
      <w:r w:rsidR="00EE0D00">
        <w:rPr>
          <w:rFonts w:ascii="Verdana" w:hAnsi="Verdana"/>
          <w:color w:val="4F81BD" w:themeColor="accent1"/>
        </w:rPr>
        <w:t>infectants</w:t>
      </w:r>
    </w:p>
    <w:p w:rsidR="0094307C" w:rsidRPr="00AB240E" w:rsidRDefault="004822FA" w:rsidP="003928E8">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Quelques exemples de solutions antiseptiques et désinfectantes et leur principe actif</w:t>
      </w:r>
    </w:p>
    <w:p w:rsidR="000A1EE7" w:rsidRDefault="000A1EE7" w:rsidP="000A1EE7">
      <w:pPr>
        <w:jc w:val="both"/>
        <w:rPr>
          <w:rFonts w:ascii="Verdana" w:hAnsi="Verdana"/>
          <w:sz w:val="20"/>
          <w:szCs w:val="20"/>
        </w:rPr>
      </w:pPr>
    </w:p>
    <w:p w:rsidR="00BA5BD6" w:rsidRDefault="009A04FB" w:rsidP="000A1EE7">
      <w:pPr>
        <w:jc w:val="both"/>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F9D" w:rsidRDefault="006C0F9D" w:rsidP="000A1EE7">
      <w:pPr>
        <w:jc w:val="both"/>
        <w:rPr>
          <w:rFonts w:ascii="Verdana" w:hAnsi="Verdana"/>
          <w:sz w:val="20"/>
          <w:szCs w:val="20"/>
        </w:rPr>
      </w:pPr>
    </w:p>
    <w:p w:rsidR="006C0F9D" w:rsidRDefault="006C0F9D" w:rsidP="000A1EE7">
      <w:pPr>
        <w:jc w:val="both"/>
        <w:rPr>
          <w:rFonts w:ascii="Verdana" w:hAnsi="Verdana"/>
          <w:sz w:val="20"/>
          <w:szCs w:val="20"/>
        </w:rPr>
      </w:pPr>
      <w:r>
        <w:rPr>
          <w:rFonts w:ascii="Verdana" w:hAnsi="Verdana"/>
          <w:sz w:val="20"/>
          <w:szCs w:val="20"/>
        </w:rPr>
        <w:t>On distingue les antiseptiques, qui empêchent la prolifération des germes dans les tissus vivants ou à leur surface, des désinfectants, qui eux, tuent les germes présents en dehors de l’organisme.</w:t>
      </w:r>
    </w:p>
    <w:p w:rsidR="000A1EE7" w:rsidRDefault="000A1EE7" w:rsidP="000A1EE7">
      <w:pPr>
        <w:jc w:val="both"/>
        <w:rPr>
          <w:rFonts w:ascii="Verdana" w:hAnsi="Verdana"/>
          <w:sz w:val="20"/>
          <w:szCs w:val="20"/>
        </w:rPr>
      </w:pPr>
    </w:p>
    <w:p w:rsidR="000A1EE7" w:rsidRPr="009A04FB" w:rsidRDefault="009A04FB" w:rsidP="000A1EE7">
      <w:pPr>
        <w:jc w:val="both"/>
        <w:rPr>
          <w:rFonts w:ascii="Verdana" w:hAnsi="Verdana"/>
          <w:color w:val="000000" w:themeColor="text1"/>
          <w:sz w:val="20"/>
          <w:szCs w:val="20"/>
        </w:rPr>
      </w:pPr>
      <w:r w:rsidRPr="009A04FB">
        <w:rPr>
          <w:rFonts w:ascii="Verdana" w:hAnsi="Verdana"/>
          <w:color w:val="000000" w:themeColor="text1"/>
          <w:sz w:val="20"/>
          <w:szCs w:val="20"/>
        </w:rPr>
        <w:lastRenderedPageBreak/>
        <w:t>______________________________________________________________________________</w:t>
      </w:r>
    </w:p>
    <w:p w:rsidR="00E307DE" w:rsidRDefault="00E307DE">
      <w:pPr>
        <w:rPr>
          <w:rFonts w:ascii="Verdana" w:hAnsi="Verdana"/>
          <w:sz w:val="20"/>
        </w:rPr>
      </w:pPr>
    </w:p>
    <w:p w:rsidR="000A1EE7" w:rsidRPr="00EA15A9" w:rsidRDefault="000A1EE7" w:rsidP="000A1EE7">
      <w:pPr>
        <w:jc w:val="both"/>
        <w:rPr>
          <w:rFonts w:ascii="Verdana" w:hAnsi="Verdana"/>
          <w:sz w:val="20"/>
        </w:rPr>
      </w:pPr>
      <w:r>
        <w:rPr>
          <w:rFonts w:ascii="Verdana" w:hAnsi="Verdana"/>
          <w:sz w:val="20"/>
        </w:rPr>
        <w:t>Exemples : l’eau oxygénée (couple redox H</w:t>
      </w:r>
      <w:r>
        <w:rPr>
          <w:rFonts w:ascii="Verdana" w:hAnsi="Verdana"/>
          <w:sz w:val="20"/>
          <w:vertAlign w:val="subscript"/>
        </w:rPr>
        <w:t>2</w:t>
      </w:r>
      <w:r>
        <w:rPr>
          <w:rFonts w:ascii="Verdana" w:hAnsi="Verdana"/>
          <w:sz w:val="20"/>
        </w:rPr>
        <w:t>O</w:t>
      </w:r>
      <w:r>
        <w:rPr>
          <w:rFonts w:ascii="Verdana" w:hAnsi="Verdana"/>
          <w:sz w:val="20"/>
          <w:vertAlign w:val="subscript"/>
        </w:rPr>
        <w:t>2</w:t>
      </w:r>
      <w:r>
        <w:rPr>
          <w:rFonts w:ascii="Verdana" w:hAnsi="Verdana"/>
          <w:sz w:val="20"/>
        </w:rPr>
        <w:t>/</w:t>
      </w:r>
      <w:r w:rsidRPr="000A1EE7">
        <w:rPr>
          <w:rFonts w:ascii="Verdana" w:hAnsi="Verdana"/>
          <w:sz w:val="20"/>
        </w:rPr>
        <w:t xml:space="preserve"> </w:t>
      </w:r>
      <w:r>
        <w:rPr>
          <w:rFonts w:ascii="Verdana" w:hAnsi="Verdana"/>
          <w:sz w:val="20"/>
        </w:rPr>
        <w:t>H</w:t>
      </w:r>
      <w:r>
        <w:rPr>
          <w:rFonts w:ascii="Verdana" w:hAnsi="Verdana"/>
          <w:sz w:val="20"/>
          <w:vertAlign w:val="subscript"/>
        </w:rPr>
        <w:t>2</w:t>
      </w:r>
      <w:r>
        <w:rPr>
          <w:rFonts w:ascii="Verdana" w:hAnsi="Verdana"/>
          <w:sz w:val="20"/>
        </w:rPr>
        <w:t>O), les solutions de permanganate de potassium (couple redox MnO</w:t>
      </w:r>
      <w:r>
        <w:rPr>
          <w:rFonts w:ascii="Verdana" w:hAnsi="Verdana"/>
          <w:sz w:val="20"/>
          <w:vertAlign w:val="subscript"/>
        </w:rPr>
        <w:t>4</w:t>
      </w:r>
      <w:r>
        <w:rPr>
          <w:rFonts w:ascii="Verdana" w:hAnsi="Verdana"/>
          <w:sz w:val="20"/>
          <w:vertAlign w:val="superscript"/>
        </w:rPr>
        <w:t>-</w:t>
      </w:r>
      <w:r>
        <w:rPr>
          <w:rFonts w:ascii="Verdana" w:hAnsi="Verdana"/>
          <w:sz w:val="20"/>
        </w:rPr>
        <w:t>/Mn</w:t>
      </w:r>
      <w:r>
        <w:rPr>
          <w:rFonts w:ascii="Verdana" w:hAnsi="Verdana"/>
          <w:sz w:val="20"/>
          <w:vertAlign w:val="superscript"/>
        </w:rPr>
        <w:t>2+</w:t>
      </w:r>
      <w:r w:rsidR="00EA15A9">
        <w:rPr>
          <w:rFonts w:ascii="Verdana" w:hAnsi="Verdana"/>
          <w:sz w:val="20"/>
        </w:rPr>
        <w:t xml:space="preserve">), les solutions de </w:t>
      </w:r>
      <w:proofErr w:type="spellStart"/>
      <w:r w:rsidR="00EA15A9">
        <w:rPr>
          <w:rFonts w:ascii="Verdana" w:hAnsi="Verdana"/>
          <w:sz w:val="20"/>
        </w:rPr>
        <w:t>diiode</w:t>
      </w:r>
      <w:proofErr w:type="spellEnd"/>
      <w:r>
        <w:rPr>
          <w:rFonts w:ascii="Verdana" w:hAnsi="Verdana"/>
          <w:sz w:val="20"/>
        </w:rPr>
        <w:t xml:space="preserve"> </w:t>
      </w:r>
      <w:r w:rsidR="006C0F9D">
        <w:rPr>
          <w:rFonts w:ascii="Verdana" w:hAnsi="Verdana"/>
          <w:sz w:val="20"/>
        </w:rPr>
        <w:t xml:space="preserve">comme la </w:t>
      </w:r>
      <w:proofErr w:type="spellStart"/>
      <w:r w:rsidR="006C0F9D">
        <w:rPr>
          <w:rFonts w:ascii="Verdana" w:hAnsi="Verdana"/>
          <w:sz w:val="20"/>
        </w:rPr>
        <w:t>bétadine</w:t>
      </w:r>
      <w:proofErr w:type="spellEnd"/>
      <w:r w:rsidR="006C0F9D">
        <w:rPr>
          <w:rFonts w:ascii="Verdana" w:hAnsi="Verdana"/>
          <w:sz w:val="20"/>
        </w:rPr>
        <w:t xml:space="preserve"> </w:t>
      </w:r>
      <w:r w:rsidR="00EA15A9">
        <w:rPr>
          <w:rFonts w:ascii="Verdana" w:hAnsi="Verdana"/>
          <w:sz w:val="20"/>
        </w:rPr>
        <w:t>(couple redox I</w:t>
      </w:r>
      <w:r w:rsidR="00EA15A9">
        <w:rPr>
          <w:rFonts w:ascii="Verdana" w:hAnsi="Verdana"/>
          <w:sz w:val="20"/>
          <w:vertAlign w:val="subscript"/>
        </w:rPr>
        <w:t>2</w:t>
      </w:r>
      <w:r w:rsidR="00EA15A9">
        <w:rPr>
          <w:rFonts w:ascii="Verdana" w:hAnsi="Verdana"/>
          <w:sz w:val="20"/>
        </w:rPr>
        <w:t>/I</w:t>
      </w:r>
      <w:r w:rsidR="00EA15A9">
        <w:rPr>
          <w:rFonts w:ascii="Verdana" w:hAnsi="Verdana"/>
          <w:sz w:val="20"/>
          <w:vertAlign w:val="superscript"/>
        </w:rPr>
        <w:t>-</w:t>
      </w:r>
      <w:r w:rsidR="00EA15A9">
        <w:rPr>
          <w:rFonts w:ascii="Verdana" w:hAnsi="Verdana"/>
          <w:sz w:val="20"/>
        </w:rPr>
        <w:t>)</w:t>
      </w:r>
      <w:r w:rsidR="006C0F9D">
        <w:rPr>
          <w:rFonts w:ascii="Verdana" w:hAnsi="Verdana"/>
          <w:sz w:val="20"/>
        </w:rPr>
        <w:t xml:space="preserve">, l’eau de Javel (couple redox </w:t>
      </w:r>
      <w:proofErr w:type="spellStart"/>
      <w:r w:rsidR="006C0F9D">
        <w:rPr>
          <w:rFonts w:ascii="Verdana" w:hAnsi="Verdana"/>
          <w:sz w:val="20"/>
        </w:rPr>
        <w:t>ClO</w:t>
      </w:r>
      <w:proofErr w:type="spellEnd"/>
      <w:r w:rsidR="006C0F9D">
        <w:rPr>
          <w:rFonts w:ascii="Verdana" w:hAnsi="Verdana"/>
          <w:sz w:val="20"/>
          <w:vertAlign w:val="superscript"/>
        </w:rPr>
        <w:t>-</w:t>
      </w:r>
      <w:r w:rsidR="006C0F9D">
        <w:rPr>
          <w:rFonts w:ascii="Verdana" w:hAnsi="Verdana"/>
          <w:sz w:val="20"/>
        </w:rPr>
        <w:t>/Cl</w:t>
      </w:r>
      <w:r w:rsidR="006C0F9D">
        <w:rPr>
          <w:rFonts w:ascii="Verdana" w:hAnsi="Verdana"/>
          <w:sz w:val="20"/>
          <w:vertAlign w:val="superscript"/>
        </w:rPr>
        <w:t>-</w:t>
      </w:r>
      <w:r w:rsidR="006C0F9D">
        <w:rPr>
          <w:rFonts w:ascii="Verdana" w:hAnsi="Verdana"/>
          <w:sz w:val="20"/>
        </w:rPr>
        <w:t>)</w:t>
      </w:r>
      <w:r w:rsidR="00EA15A9">
        <w:rPr>
          <w:rFonts w:ascii="Verdana" w:hAnsi="Verdana"/>
          <w:sz w:val="20"/>
        </w:rPr>
        <w:t>.</w:t>
      </w:r>
    </w:p>
    <w:p w:rsidR="000A1EE7" w:rsidRDefault="000A1EE7">
      <w:pPr>
        <w:rPr>
          <w:rFonts w:ascii="Verdana" w:hAnsi="Verdana"/>
          <w:sz w:val="20"/>
        </w:rPr>
      </w:pPr>
    </w:p>
    <w:p w:rsidR="003E21B1" w:rsidRDefault="003E21B1">
      <w:pPr>
        <w:rPr>
          <w:rFonts w:ascii="Verdana" w:hAnsi="Verdana"/>
          <w:sz w:val="20"/>
        </w:rPr>
      </w:pPr>
      <w:r w:rsidRPr="00BE220F">
        <w:rPr>
          <w:rFonts w:ascii="Verdana" w:hAnsi="Verdana"/>
          <w:sz w:val="20"/>
          <w:u w:val="single"/>
        </w:rPr>
        <w:t xml:space="preserve">Exercice </w:t>
      </w:r>
      <w:r w:rsidR="0013505B">
        <w:rPr>
          <w:rFonts w:ascii="Verdana" w:hAnsi="Verdana"/>
          <w:sz w:val="20"/>
          <w:u w:val="single"/>
        </w:rPr>
        <w:t>5</w:t>
      </w:r>
      <w:r w:rsidRPr="00BE220F">
        <w:rPr>
          <w:rFonts w:ascii="Verdana" w:hAnsi="Verdana"/>
          <w:sz w:val="20"/>
          <w:u w:val="single"/>
        </w:rPr>
        <w:t> :</w:t>
      </w:r>
      <w:r>
        <w:rPr>
          <w:rFonts w:ascii="Verdana" w:hAnsi="Verdana"/>
          <w:sz w:val="20"/>
        </w:rPr>
        <w:t xml:space="preserve"> </w:t>
      </w:r>
      <w:r w:rsidR="00EA15A9">
        <w:rPr>
          <w:rFonts w:ascii="Verdana" w:hAnsi="Verdana"/>
          <w:sz w:val="20"/>
        </w:rPr>
        <w:t>pour les trois couples redox précédents</w:t>
      </w:r>
      <w:r w:rsidR="00E307DE">
        <w:rPr>
          <w:rFonts w:ascii="Verdana" w:hAnsi="Verdana"/>
          <w:sz w:val="20"/>
        </w:rPr>
        <w:t>.</w:t>
      </w:r>
    </w:p>
    <w:p w:rsidR="00E307DE" w:rsidRDefault="00E307DE">
      <w:pPr>
        <w:rPr>
          <w:rFonts w:ascii="Verdana" w:hAnsi="Verdana"/>
          <w:sz w:val="20"/>
        </w:rPr>
      </w:pPr>
    </w:p>
    <w:p w:rsidR="00E307DE" w:rsidRDefault="00EA15A9" w:rsidP="00E307DE">
      <w:pPr>
        <w:pStyle w:val="Paragraphedeliste"/>
        <w:numPr>
          <w:ilvl w:val="0"/>
          <w:numId w:val="27"/>
        </w:numPr>
        <w:jc w:val="both"/>
        <w:rPr>
          <w:rFonts w:ascii="Verdana" w:hAnsi="Verdana"/>
          <w:sz w:val="20"/>
        </w:rPr>
      </w:pPr>
      <w:r>
        <w:rPr>
          <w:rFonts w:ascii="Verdana" w:hAnsi="Verdana"/>
          <w:sz w:val="20"/>
        </w:rPr>
        <w:t>Donner la valeur du potentiel standard et vérifier qu’il s’agit effectivement de bons oxydants</w:t>
      </w:r>
      <w:r w:rsidR="00E307DE">
        <w:rPr>
          <w:rFonts w:ascii="Verdana" w:hAnsi="Verdana"/>
          <w:sz w:val="20"/>
        </w:rPr>
        <w:t>.</w:t>
      </w:r>
    </w:p>
    <w:p w:rsidR="00E307DE" w:rsidRPr="00BB3AE0" w:rsidRDefault="00EA15A9" w:rsidP="00E307DE">
      <w:pPr>
        <w:pStyle w:val="Paragraphedeliste"/>
        <w:numPr>
          <w:ilvl w:val="0"/>
          <w:numId w:val="27"/>
        </w:numPr>
        <w:jc w:val="both"/>
        <w:rPr>
          <w:rFonts w:ascii="Verdana" w:hAnsi="Verdana"/>
          <w:sz w:val="20"/>
          <w:szCs w:val="20"/>
        </w:rPr>
      </w:pPr>
      <w:r>
        <w:rPr>
          <w:rFonts w:ascii="Verdana" w:hAnsi="Verdana"/>
          <w:sz w:val="20"/>
          <w:szCs w:val="20"/>
        </w:rPr>
        <w:t>Donner les demi-équations correspondant</w:t>
      </w:r>
      <w:r w:rsidR="00E307DE" w:rsidRPr="00BB3AE0">
        <w:rPr>
          <w:rFonts w:ascii="Verdana" w:hAnsi="Verdana"/>
          <w:sz w:val="20"/>
          <w:szCs w:val="20"/>
        </w:rPr>
        <w:t>.</w:t>
      </w:r>
    </w:p>
    <w:p w:rsidR="00B273E0" w:rsidRDefault="00B273E0">
      <w:pPr>
        <w:rPr>
          <w:rFonts w:ascii="Verdana" w:hAnsi="Verdana"/>
          <w:sz w:val="20"/>
        </w:rPr>
      </w:pPr>
    </w:p>
    <w:p w:rsidR="003E21B1" w:rsidRDefault="003E21B1">
      <w:pPr>
        <w:rPr>
          <w:rFonts w:ascii="Verdana" w:hAnsi="Verdana"/>
          <w:sz w:val="20"/>
        </w:rPr>
      </w:pPr>
    </w:p>
    <w:p w:rsidR="0094307C" w:rsidRPr="00AB240E" w:rsidRDefault="004822FA" w:rsidP="003928E8">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Concentration d’une solution</w:t>
      </w:r>
    </w:p>
    <w:p w:rsidR="00906AE0" w:rsidRDefault="00906AE0">
      <w:pPr>
        <w:jc w:val="both"/>
        <w:rPr>
          <w:rFonts w:ascii="Verdana" w:hAnsi="Verdana"/>
          <w:sz w:val="20"/>
          <w:szCs w:val="20"/>
        </w:rPr>
      </w:pPr>
    </w:p>
    <w:p w:rsidR="00F20585" w:rsidRPr="00706992" w:rsidRDefault="009A04FB" w:rsidP="00353A46">
      <w:pPr>
        <w:jc w:val="center"/>
        <w:rPr>
          <w:rFonts w:ascii="Verdana" w:hAnsi="Verdana"/>
          <w:color w:val="000000" w:themeColor="text1"/>
          <w:sz w:val="20"/>
          <w:szCs w:val="20"/>
        </w:rPr>
      </w:pPr>
      <w:r w:rsidRPr="00706992">
        <w:rPr>
          <w:rFonts w:ascii="Verdana" w:hAnsi="Verdana"/>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rsidR="00353A46" w:rsidRPr="00706992" w:rsidRDefault="00353A46">
      <w:pPr>
        <w:jc w:val="both"/>
        <w:rPr>
          <w:rFonts w:ascii="Verdana" w:hAnsi="Verdana"/>
          <w:color w:val="000000" w:themeColor="text1"/>
          <w:sz w:val="20"/>
          <w:szCs w:val="20"/>
        </w:rPr>
      </w:pPr>
    </w:p>
    <w:p w:rsidR="009A04FB" w:rsidRPr="00706992" w:rsidRDefault="009A04FB" w:rsidP="009A04FB">
      <w:pPr>
        <w:jc w:val="center"/>
        <w:rPr>
          <w:rFonts w:ascii="Verdana" w:hAnsi="Verdana"/>
          <w:color w:val="000000" w:themeColor="text1"/>
          <w:sz w:val="20"/>
          <w:szCs w:val="20"/>
        </w:rPr>
      </w:pPr>
      <w:r w:rsidRPr="00706992">
        <w:rPr>
          <w:rFonts w:ascii="Verdana" w:hAnsi="Verdana"/>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rsidR="007D4022" w:rsidRPr="00706992" w:rsidRDefault="007D4022">
      <w:pPr>
        <w:jc w:val="both"/>
        <w:rPr>
          <w:rFonts w:ascii="Verdana" w:hAnsi="Verdana"/>
          <w:color w:val="000000" w:themeColor="text1"/>
          <w:sz w:val="20"/>
          <w:szCs w:val="20"/>
        </w:rPr>
      </w:pPr>
    </w:p>
    <w:p w:rsidR="009A04FB" w:rsidRPr="00706992" w:rsidRDefault="009A04FB" w:rsidP="009A04FB">
      <w:pPr>
        <w:jc w:val="center"/>
        <w:rPr>
          <w:rFonts w:ascii="Verdana" w:hAnsi="Verdana"/>
          <w:color w:val="000000" w:themeColor="text1"/>
          <w:sz w:val="20"/>
          <w:szCs w:val="20"/>
        </w:rPr>
      </w:pPr>
      <w:r w:rsidRPr="00706992">
        <w:rPr>
          <w:rFonts w:ascii="Verdana" w:hAnsi="Verdana"/>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rsidR="007D4022" w:rsidRDefault="007D4022">
      <w:pPr>
        <w:jc w:val="both"/>
        <w:rPr>
          <w:rFonts w:ascii="Verdana" w:hAnsi="Verdana"/>
          <w:sz w:val="20"/>
          <w:szCs w:val="20"/>
        </w:rPr>
      </w:pPr>
    </w:p>
    <w:p w:rsidR="00E63B53" w:rsidRDefault="00E63B53">
      <w:pPr>
        <w:jc w:val="both"/>
        <w:rPr>
          <w:rFonts w:ascii="Verdana" w:hAnsi="Verdana"/>
          <w:sz w:val="20"/>
          <w:szCs w:val="20"/>
        </w:rPr>
      </w:pPr>
      <w:r w:rsidRPr="00BE220F">
        <w:rPr>
          <w:rFonts w:ascii="Verdana" w:hAnsi="Verdana"/>
          <w:sz w:val="20"/>
          <w:u w:val="single"/>
        </w:rPr>
        <w:t xml:space="preserve">Exercice </w:t>
      </w:r>
      <w:r>
        <w:rPr>
          <w:rFonts w:ascii="Verdana" w:hAnsi="Verdana"/>
          <w:sz w:val="20"/>
          <w:u w:val="single"/>
        </w:rPr>
        <w:t>6</w:t>
      </w:r>
      <w:r w:rsidRPr="00BE220F">
        <w:rPr>
          <w:rFonts w:ascii="Verdana" w:hAnsi="Verdana"/>
          <w:sz w:val="20"/>
          <w:u w:val="single"/>
        </w:rPr>
        <w:t> :</w:t>
      </w:r>
      <w:r w:rsidRPr="00E63B53">
        <w:rPr>
          <w:rFonts w:ascii="Verdana" w:hAnsi="Verdana"/>
          <w:sz w:val="20"/>
        </w:rPr>
        <w:t xml:space="preserve"> </w:t>
      </w:r>
      <w:r w:rsidR="007A0460" w:rsidRPr="007A0460">
        <w:rPr>
          <w:rFonts w:ascii="Verdana" w:hAnsi="Verdana"/>
          <w:sz w:val="20"/>
          <w:szCs w:val="20"/>
        </w:rPr>
        <w:t>On trouve en pharmacie des sachets contenant 0,25 g de permanganate de potassium solide : la dissolution du contenu d’un sachet dans 2,5 L d’eau permet d’obtenir une solution violette qui peut être utilisée comme antiseptique externe.</w:t>
      </w:r>
    </w:p>
    <w:p w:rsidR="007A0460" w:rsidRDefault="007A0460">
      <w:pPr>
        <w:jc w:val="both"/>
        <w:rPr>
          <w:rFonts w:ascii="Verdana" w:hAnsi="Verdana"/>
          <w:sz w:val="20"/>
          <w:szCs w:val="20"/>
        </w:rPr>
      </w:pPr>
    </w:p>
    <w:p w:rsidR="007A0460" w:rsidRDefault="007A0460" w:rsidP="007A0460">
      <w:pPr>
        <w:pStyle w:val="Paragraphedeliste"/>
        <w:numPr>
          <w:ilvl w:val="0"/>
          <w:numId w:val="31"/>
        </w:numPr>
        <w:jc w:val="both"/>
        <w:rPr>
          <w:rFonts w:ascii="Verdana" w:hAnsi="Verdana"/>
          <w:sz w:val="20"/>
          <w:szCs w:val="20"/>
        </w:rPr>
      </w:pPr>
      <w:r w:rsidRPr="007A0460">
        <w:rPr>
          <w:rFonts w:ascii="Verdana" w:hAnsi="Verdana"/>
          <w:sz w:val="20"/>
          <w:szCs w:val="20"/>
        </w:rPr>
        <w:t>À température ordinaire, le permanganate de potassium est un solide gris-violet de formule KMnO</w:t>
      </w:r>
      <w:r w:rsidRPr="007A0460">
        <w:rPr>
          <w:rFonts w:ascii="Verdana" w:hAnsi="Verdana"/>
          <w:sz w:val="20"/>
          <w:szCs w:val="20"/>
          <w:vertAlign w:val="subscript"/>
        </w:rPr>
        <w:t>4</w:t>
      </w:r>
      <w:r w:rsidRPr="007A0460">
        <w:rPr>
          <w:rFonts w:ascii="Verdana" w:hAnsi="Verdana"/>
          <w:sz w:val="20"/>
          <w:szCs w:val="20"/>
        </w:rPr>
        <w:t>. Écrire la formule de la solution aqueuse antiseptique.</w:t>
      </w:r>
    </w:p>
    <w:p w:rsidR="007A0460" w:rsidRDefault="007A0460" w:rsidP="007A0460">
      <w:pPr>
        <w:pStyle w:val="Paragraphedeliste"/>
        <w:numPr>
          <w:ilvl w:val="0"/>
          <w:numId w:val="31"/>
        </w:numPr>
        <w:jc w:val="both"/>
        <w:rPr>
          <w:rFonts w:ascii="Verdana" w:hAnsi="Verdana"/>
          <w:sz w:val="20"/>
          <w:szCs w:val="20"/>
        </w:rPr>
      </w:pPr>
      <w:r>
        <w:rPr>
          <w:rFonts w:ascii="Verdana" w:hAnsi="Verdana"/>
          <w:sz w:val="20"/>
          <w:szCs w:val="20"/>
        </w:rPr>
        <w:t>Calculer la masse molaire du permanganate de potassium.</w:t>
      </w:r>
    </w:p>
    <w:p w:rsidR="0065105D" w:rsidRPr="0065105D" w:rsidRDefault="007A0460" w:rsidP="0065105D">
      <w:pPr>
        <w:pStyle w:val="Paragraphedeliste"/>
        <w:numPr>
          <w:ilvl w:val="0"/>
          <w:numId w:val="31"/>
        </w:numPr>
        <w:jc w:val="both"/>
        <w:rPr>
          <w:rFonts w:ascii="Verdana" w:hAnsi="Verdana"/>
          <w:sz w:val="20"/>
          <w:szCs w:val="20"/>
        </w:rPr>
      </w:pPr>
      <w:r w:rsidRPr="007A0460">
        <w:rPr>
          <w:rFonts w:ascii="Verdana" w:hAnsi="Verdana"/>
          <w:sz w:val="20"/>
          <w:szCs w:val="20"/>
        </w:rPr>
        <w:t xml:space="preserve">Calculez </w:t>
      </w:r>
      <w:r>
        <w:rPr>
          <w:rFonts w:ascii="Verdana" w:hAnsi="Verdana"/>
          <w:sz w:val="20"/>
          <w:szCs w:val="20"/>
        </w:rPr>
        <w:t>l</w:t>
      </w:r>
      <w:r w:rsidRPr="007A0460">
        <w:rPr>
          <w:rFonts w:ascii="Verdana" w:hAnsi="Verdana"/>
          <w:sz w:val="20"/>
          <w:szCs w:val="20"/>
        </w:rPr>
        <w:t xml:space="preserve">a concentration massique puis </w:t>
      </w:r>
      <w:r>
        <w:rPr>
          <w:rFonts w:ascii="Verdana" w:hAnsi="Verdana"/>
          <w:sz w:val="20"/>
          <w:szCs w:val="20"/>
        </w:rPr>
        <w:t>l</w:t>
      </w:r>
      <w:r w:rsidRPr="007A0460">
        <w:rPr>
          <w:rFonts w:ascii="Verdana" w:hAnsi="Verdana"/>
          <w:sz w:val="20"/>
          <w:szCs w:val="20"/>
        </w:rPr>
        <w:t>a concentration molaire</w:t>
      </w:r>
      <w:r>
        <w:rPr>
          <w:rFonts w:ascii="Verdana" w:hAnsi="Verdana"/>
          <w:sz w:val="20"/>
          <w:szCs w:val="20"/>
        </w:rPr>
        <w:t xml:space="preserve"> de la solution obtenue</w:t>
      </w:r>
      <w:r w:rsidRPr="007A0460">
        <w:rPr>
          <w:rFonts w:ascii="Verdana" w:hAnsi="Verdana"/>
          <w:sz w:val="20"/>
          <w:szCs w:val="20"/>
        </w:rPr>
        <w:t>.</w:t>
      </w:r>
    </w:p>
    <w:p w:rsidR="0065105D" w:rsidRPr="0065105D" w:rsidRDefault="0065105D" w:rsidP="007A0460">
      <w:pPr>
        <w:pStyle w:val="Paragraphedeliste"/>
        <w:numPr>
          <w:ilvl w:val="0"/>
          <w:numId w:val="31"/>
        </w:numPr>
        <w:jc w:val="both"/>
        <w:rPr>
          <w:rFonts w:ascii="Verdana" w:hAnsi="Verdana"/>
          <w:sz w:val="20"/>
          <w:szCs w:val="20"/>
        </w:rPr>
      </w:pPr>
      <w:r w:rsidRPr="0065105D">
        <w:rPr>
          <w:rFonts w:ascii="Verdana" w:hAnsi="Verdana"/>
          <w:sz w:val="20"/>
          <w:szCs w:val="20"/>
        </w:rPr>
        <w:t xml:space="preserve">L’ion permanganate </w:t>
      </w:r>
      <w:r w:rsidRPr="0065105D">
        <w:rPr>
          <w:rFonts w:ascii="Verdana" w:hAnsi="Verdana"/>
          <w:position w:val="-6"/>
          <w:sz w:val="20"/>
          <w:szCs w:val="20"/>
        </w:rPr>
        <w:object w:dxaOrig="6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pt;height:15.1pt" o:ole="" fillcolor="window">
            <v:imagedata r:id="rId10" o:title=""/>
          </v:shape>
          <o:OLEObject Type="Embed" ProgID="Equation.3" ShapeID="_x0000_i1025" DrawAspect="Content" ObjectID="_1400914970" r:id="rId11"/>
        </w:object>
      </w:r>
      <w:r w:rsidRPr="0065105D">
        <w:rPr>
          <w:rFonts w:ascii="Verdana" w:hAnsi="Verdana"/>
          <w:sz w:val="20"/>
          <w:szCs w:val="20"/>
        </w:rPr>
        <w:t xml:space="preserve"> fait partie du couple redox </w:t>
      </w:r>
      <w:r w:rsidRPr="0065105D">
        <w:rPr>
          <w:rFonts w:ascii="Verdana" w:hAnsi="Verdana"/>
          <w:position w:val="-6"/>
          <w:sz w:val="20"/>
          <w:szCs w:val="20"/>
        </w:rPr>
        <w:object w:dxaOrig="620" w:dyaOrig="300">
          <v:shape id="_x0000_i1026" type="#_x0000_t75" style="width:30.7pt;height:15.1pt" o:ole="" fillcolor="window">
            <v:imagedata r:id="rId10" o:title=""/>
          </v:shape>
          <o:OLEObject Type="Embed" ProgID="Equation.3" ShapeID="_x0000_i1026" DrawAspect="Content" ObjectID="_1400914971" r:id="rId12"/>
        </w:object>
      </w:r>
      <w:r w:rsidRPr="0065105D">
        <w:rPr>
          <w:rFonts w:ascii="Verdana" w:hAnsi="Verdana"/>
          <w:sz w:val="20"/>
          <w:szCs w:val="20"/>
        </w:rPr>
        <w:t xml:space="preserve"> / Mn</w:t>
      </w:r>
      <w:r w:rsidRPr="0065105D">
        <w:rPr>
          <w:rFonts w:ascii="Verdana" w:hAnsi="Verdana"/>
          <w:sz w:val="20"/>
          <w:szCs w:val="20"/>
          <w:vertAlign w:val="superscript"/>
        </w:rPr>
        <w:t>2+</w:t>
      </w:r>
      <w:r w:rsidRPr="0065105D">
        <w:rPr>
          <w:rFonts w:ascii="Verdana" w:hAnsi="Verdana"/>
          <w:sz w:val="20"/>
          <w:szCs w:val="20"/>
        </w:rPr>
        <w:t>.</w:t>
      </w:r>
    </w:p>
    <w:p w:rsidR="0065105D" w:rsidRPr="0065105D" w:rsidRDefault="0065105D" w:rsidP="00380D67">
      <w:pPr>
        <w:ind w:firstLine="708"/>
        <w:jc w:val="both"/>
        <w:rPr>
          <w:rFonts w:ascii="Verdana" w:hAnsi="Verdana"/>
          <w:sz w:val="20"/>
          <w:szCs w:val="20"/>
        </w:rPr>
      </w:pPr>
      <w:r w:rsidRPr="0065105D">
        <w:rPr>
          <w:rFonts w:ascii="Verdana" w:hAnsi="Verdana"/>
          <w:sz w:val="20"/>
          <w:szCs w:val="20"/>
        </w:rPr>
        <w:t xml:space="preserve">Recopiez les affirmations </w:t>
      </w:r>
      <w:r w:rsidRPr="0065105D">
        <w:rPr>
          <w:rFonts w:ascii="Verdana" w:hAnsi="Verdana"/>
          <w:b/>
          <w:sz w:val="20"/>
          <w:szCs w:val="20"/>
        </w:rPr>
        <w:t>exactes</w:t>
      </w:r>
      <w:r w:rsidRPr="0065105D">
        <w:rPr>
          <w:rFonts w:ascii="Verdana" w:hAnsi="Verdana"/>
          <w:sz w:val="20"/>
          <w:szCs w:val="20"/>
        </w:rPr>
        <w:t xml:space="preserve"> et éliminez les autres :</w:t>
      </w:r>
    </w:p>
    <w:p w:rsidR="0065105D" w:rsidRPr="00380D67" w:rsidRDefault="0065105D" w:rsidP="00380D67">
      <w:pPr>
        <w:pStyle w:val="Paragraphedeliste"/>
        <w:numPr>
          <w:ilvl w:val="0"/>
          <w:numId w:val="33"/>
        </w:numPr>
        <w:jc w:val="both"/>
        <w:rPr>
          <w:rFonts w:ascii="Verdana" w:hAnsi="Verdana"/>
          <w:sz w:val="20"/>
          <w:szCs w:val="20"/>
        </w:rPr>
      </w:pPr>
      <w:r w:rsidRPr="00380D67">
        <w:rPr>
          <w:rFonts w:ascii="Verdana" w:hAnsi="Verdana"/>
          <w:sz w:val="20"/>
          <w:szCs w:val="20"/>
        </w:rPr>
        <w:t>Les propriétés antiseptiques de la solution sont dues au caractère oxydant de l’ion permanganate.</w:t>
      </w:r>
    </w:p>
    <w:p w:rsidR="0065105D" w:rsidRPr="00380D67" w:rsidRDefault="0065105D" w:rsidP="00380D67">
      <w:pPr>
        <w:pStyle w:val="Paragraphedeliste"/>
        <w:numPr>
          <w:ilvl w:val="0"/>
          <w:numId w:val="33"/>
        </w:numPr>
        <w:jc w:val="both"/>
        <w:rPr>
          <w:rFonts w:ascii="Verdana" w:hAnsi="Verdana"/>
          <w:sz w:val="20"/>
          <w:szCs w:val="20"/>
        </w:rPr>
      </w:pPr>
      <w:r w:rsidRPr="00380D67">
        <w:rPr>
          <w:rFonts w:ascii="Verdana" w:hAnsi="Verdana"/>
          <w:sz w:val="20"/>
          <w:szCs w:val="20"/>
        </w:rPr>
        <w:t>L’ion permanganate est un bon oxydant, ce qui confère à la solution des propriétés antiseptiques.</w:t>
      </w:r>
    </w:p>
    <w:p w:rsidR="0065105D" w:rsidRPr="00380D67" w:rsidRDefault="0065105D" w:rsidP="00380D67">
      <w:pPr>
        <w:pStyle w:val="Paragraphedeliste"/>
        <w:numPr>
          <w:ilvl w:val="0"/>
          <w:numId w:val="33"/>
        </w:numPr>
        <w:jc w:val="both"/>
        <w:rPr>
          <w:rFonts w:ascii="Verdana" w:hAnsi="Verdana"/>
          <w:sz w:val="20"/>
          <w:szCs w:val="20"/>
        </w:rPr>
      </w:pPr>
      <w:r w:rsidRPr="00380D67">
        <w:rPr>
          <w:rFonts w:ascii="Verdana" w:hAnsi="Verdana"/>
          <w:sz w:val="20"/>
          <w:szCs w:val="20"/>
        </w:rPr>
        <w:t xml:space="preserve">Le caractère réducteur de l’ion </w:t>
      </w:r>
      <w:r w:rsidRPr="0065105D">
        <w:rPr>
          <w:position w:val="-6"/>
        </w:rPr>
        <w:object w:dxaOrig="620" w:dyaOrig="300">
          <v:shape id="_x0000_i1027" type="#_x0000_t75" style="width:30.7pt;height:15.1pt" o:ole="" fillcolor="window">
            <v:imagedata r:id="rId10" o:title=""/>
          </v:shape>
          <o:OLEObject Type="Embed" ProgID="Equation.3" ShapeID="_x0000_i1027" DrawAspect="Content" ObjectID="_1400914972" r:id="rId13"/>
        </w:object>
      </w:r>
      <w:r w:rsidRPr="00380D67">
        <w:rPr>
          <w:rFonts w:ascii="Verdana" w:hAnsi="Verdana"/>
          <w:sz w:val="20"/>
          <w:szCs w:val="20"/>
        </w:rPr>
        <w:t xml:space="preserve"> fait de lui un bon antiseptique externe.</w:t>
      </w:r>
    </w:p>
    <w:p w:rsidR="0065105D" w:rsidRPr="00380D67" w:rsidRDefault="0065105D" w:rsidP="00380D67">
      <w:pPr>
        <w:pStyle w:val="Paragraphedeliste"/>
        <w:numPr>
          <w:ilvl w:val="0"/>
          <w:numId w:val="33"/>
        </w:numPr>
        <w:jc w:val="both"/>
        <w:rPr>
          <w:rFonts w:ascii="Verdana" w:hAnsi="Verdana"/>
          <w:sz w:val="20"/>
          <w:szCs w:val="20"/>
        </w:rPr>
      </w:pPr>
      <w:r w:rsidRPr="00380D67">
        <w:rPr>
          <w:rFonts w:ascii="Verdana" w:hAnsi="Verdana"/>
          <w:sz w:val="20"/>
          <w:szCs w:val="20"/>
        </w:rPr>
        <w:t>L’ion permanganate donne aux solutions aqueuses une coloration violette.</w:t>
      </w:r>
    </w:p>
    <w:p w:rsidR="007C5DFE" w:rsidRPr="007C5DFE" w:rsidRDefault="007C5DFE" w:rsidP="007C5DFE">
      <w:pPr>
        <w:pStyle w:val="Paragraphedeliste"/>
        <w:numPr>
          <w:ilvl w:val="0"/>
          <w:numId w:val="31"/>
        </w:numPr>
        <w:jc w:val="both"/>
        <w:rPr>
          <w:rFonts w:ascii="Verdana" w:hAnsi="Verdana"/>
          <w:sz w:val="20"/>
          <w:szCs w:val="20"/>
        </w:rPr>
      </w:pPr>
      <w:r w:rsidRPr="007C5DFE">
        <w:rPr>
          <w:rFonts w:ascii="Verdana" w:hAnsi="Verdana"/>
          <w:sz w:val="20"/>
          <w:szCs w:val="20"/>
        </w:rPr>
        <w:t xml:space="preserve">Écrire la demi-équation correspondant au couple redox </w:t>
      </w:r>
      <w:r w:rsidRPr="007C5DFE">
        <w:rPr>
          <w:rFonts w:ascii="Verdana" w:hAnsi="Verdana"/>
          <w:position w:val="-6"/>
          <w:sz w:val="20"/>
          <w:szCs w:val="20"/>
        </w:rPr>
        <w:object w:dxaOrig="620" w:dyaOrig="300">
          <v:shape id="_x0000_i1028" type="#_x0000_t75" style="width:30.7pt;height:15.1pt" o:ole="" fillcolor="window">
            <v:imagedata r:id="rId10" o:title=""/>
          </v:shape>
          <o:OLEObject Type="Embed" ProgID="Equation.3" ShapeID="_x0000_i1028" DrawAspect="Content" ObjectID="_1400914973" r:id="rId14"/>
        </w:object>
      </w:r>
      <w:r w:rsidRPr="007C5DFE">
        <w:rPr>
          <w:rFonts w:ascii="Verdana" w:hAnsi="Verdana"/>
          <w:sz w:val="20"/>
          <w:szCs w:val="20"/>
        </w:rPr>
        <w:t xml:space="preserve"> / Mn</w:t>
      </w:r>
      <w:r w:rsidRPr="007C5DFE">
        <w:rPr>
          <w:rFonts w:ascii="Verdana" w:hAnsi="Verdana"/>
          <w:sz w:val="20"/>
          <w:szCs w:val="20"/>
          <w:vertAlign w:val="superscript"/>
        </w:rPr>
        <w:t>2+</w:t>
      </w:r>
    </w:p>
    <w:p w:rsidR="0065105D" w:rsidRPr="0065105D" w:rsidRDefault="0065105D" w:rsidP="007A0460">
      <w:pPr>
        <w:pStyle w:val="Paragraphedeliste"/>
        <w:numPr>
          <w:ilvl w:val="0"/>
          <w:numId w:val="31"/>
        </w:numPr>
        <w:jc w:val="both"/>
        <w:rPr>
          <w:rFonts w:ascii="Verdana" w:hAnsi="Verdana"/>
          <w:sz w:val="20"/>
          <w:szCs w:val="20"/>
        </w:rPr>
      </w:pPr>
      <w:r w:rsidRPr="0065105D">
        <w:rPr>
          <w:rFonts w:ascii="Verdana" w:hAnsi="Verdana"/>
          <w:sz w:val="20"/>
          <w:szCs w:val="20"/>
        </w:rPr>
        <w:t>Pourquoi ne faut-il jamais mélanger une solution de permanganate de potassium avec une solution d’acide chlorhydrique ? Écrire l’équation de la réaction qui a lieu.</w:t>
      </w:r>
    </w:p>
    <w:p w:rsidR="0065105D" w:rsidRPr="0065105D" w:rsidRDefault="0065105D" w:rsidP="0065105D">
      <w:pPr>
        <w:ind w:left="708"/>
        <w:jc w:val="both"/>
        <w:rPr>
          <w:rFonts w:ascii="Verdana" w:hAnsi="Verdana"/>
          <w:sz w:val="20"/>
          <w:szCs w:val="20"/>
        </w:rPr>
      </w:pPr>
      <w:r w:rsidRPr="0065105D">
        <w:rPr>
          <w:rFonts w:ascii="Verdana" w:hAnsi="Verdana"/>
          <w:sz w:val="20"/>
          <w:szCs w:val="20"/>
        </w:rPr>
        <w:t xml:space="preserve">Informations : Le </w:t>
      </w:r>
      <w:proofErr w:type="spellStart"/>
      <w:r w:rsidRPr="0065105D">
        <w:rPr>
          <w:rFonts w:ascii="Verdana" w:hAnsi="Verdana"/>
          <w:sz w:val="20"/>
          <w:szCs w:val="20"/>
        </w:rPr>
        <w:t>dichlore</w:t>
      </w:r>
      <w:proofErr w:type="spellEnd"/>
      <w:r w:rsidRPr="0065105D">
        <w:rPr>
          <w:rFonts w:ascii="Verdana" w:hAnsi="Verdana"/>
          <w:sz w:val="20"/>
          <w:szCs w:val="20"/>
        </w:rPr>
        <w:t xml:space="preserve"> Cl</w:t>
      </w:r>
      <w:r w:rsidRPr="0065105D">
        <w:rPr>
          <w:rFonts w:ascii="Verdana" w:hAnsi="Verdana"/>
          <w:sz w:val="20"/>
          <w:szCs w:val="20"/>
          <w:vertAlign w:val="subscript"/>
        </w:rPr>
        <w:t>2</w:t>
      </w:r>
      <w:r w:rsidRPr="0065105D">
        <w:rPr>
          <w:rFonts w:ascii="Verdana" w:hAnsi="Verdana"/>
          <w:sz w:val="20"/>
          <w:szCs w:val="20"/>
        </w:rPr>
        <w:t xml:space="preserve"> est un gaz verdâtre très toxique. L’ion chlorure du couple Cl</w:t>
      </w:r>
      <w:r w:rsidRPr="0065105D">
        <w:rPr>
          <w:rFonts w:ascii="Verdana" w:hAnsi="Verdana"/>
          <w:sz w:val="20"/>
          <w:szCs w:val="20"/>
          <w:vertAlign w:val="subscript"/>
        </w:rPr>
        <w:t>2</w:t>
      </w:r>
      <w:r>
        <w:rPr>
          <w:rFonts w:ascii="Verdana" w:hAnsi="Verdana"/>
          <w:sz w:val="20"/>
          <w:szCs w:val="20"/>
        </w:rPr>
        <w:t>/</w:t>
      </w:r>
      <w:r w:rsidRPr="0065105D">
        <w:rPr>
          <w:rFonts w:ascii="Verdana" w:hAnsi="Verdana"/>
          <w:sz w:val="20"/>
          <w:szCs w:val="20"/>
        </w:rPr>
        <w:t>Cl</w:t>
      </w:r>
      <w:r w:rsidRPr="0065105D">
        <w:rPr>
          <w:rFonts w:ascii="Verdana" w:hAnsi="Verdana"/>
          <w:sz w:val="20"/>
          <w:szCs w:val="20"/>
          <w:vertAlign w:val="superscript"/>
        </w:rPr>
        <w:t>–</w:t>
      </w:r>
      <w:r w:rsidRPr="0065105D">
        <w:rPr>
          <w:rFonts w:ascii="Verdana" w:hAnsi="Verdana"/>
          <w:sz w:val="20"/>
          <w:szCs w:val="20"/>
        </w:rPr>
        <w:t xml:space="preserve"> est un bon réducteur de l’ion permanganate.</w:t>
      </w:r>
    </w:p>
    <w:sectPr w:rsidR="0065105D" w:rsidRPr="0065105D" w:rsidSect="005D28DC">
      <w:headerReference w:type="default" r:id="rId15"/>
      <w:footerReference w:type="default" r:id="rId16"/>
      <w:pgSz w:w="11906" w:h="16838"/>
      <w:pgMar w:top="851" w:right="849" w:bottom="851" w:left="851" w:header="567" w:footer="1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1C6" w:rsidRDefault="008B51C6">
      <w:r>
        <w:separator/>
      </w:r>
    </w:p>
  </w:endnote>
  <w:endnote w:type="continuationSeparator" w:id="0">
    <w:p w:rsidR="008B51C6" w:rsidRDefault="008B5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35" w:rsidRDefault="005950CE" w:rsidP="00353F75">
    <w:pPr>
      <w:pStyle w:val="Pieddepage"/>
      <w:jc w:val="center"/>
      <w:rPr>
        <w:rStyle w:val="Numrodepage"/>
      </w:rPr>
    </w:pPr>
    <w:r>
      <w:rPr>
        <w:rStyle w:val="Numrodepage"/>
      </w:rPr>
      <w:fldChar w:fldCharType="begin"/>
    </w:r>
    <w:r w:rsidR="001B0035">
      <w:rPr>
        <w:rStyle w:val="Numrodepage"/>
      </w:rPr>
      <w:instrText xml:space="preserve"> PAGE </w:instrText>
    </w:r>
    <w:r>
      <w:rPr>
        <w:rStyle w:val="Numrodepage"/>
      </w:rPr>
      <w:fldChar w:fldCharType="separate"/>
    </w:r>
    <w:r w:rsidR="002E63D7">
      <w:rPr>
        <w:rStyle w:val="Numrodepage"/>
        <w:noProof/>
      </w:rPr>
      <w:t>4</w:t>
    </w:r>
    <w:r>
      <w:rPr>
        <w:rStyle w:val="Numrodepage"/>
      </w:rPr>
      <w:fldChar w:fldCharType="end"/>
    </w:r>
    <w:r w:rsidR="001B0035">
      <w:rPr>
        <w:rStyle w:val="Numrodepage"/>
      </w:rPr>
      <w:t>/</w:t>
    </w:r>
    <w:r w:rsidR="00FF0A2B">
      <w:rPr>
        <w:rStyle w:val="Numrodepage"/>
      </w:rPr>
      <w:t>4</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0"/>
      <w:gridCol w:w="5242"/>
    </w:tblGrid>
    <w:tr w:rsidR="001B0035" w:rsidTr="00667669">
      <w:tc>
        <w:tcPr>
          <w:tcW w:w="5244" w:type="dxa"/>
        </w:tcPr>
        <w:p w:rsidR="001B0035" w:rsidRDefault="001B0035" w:rsidP="002D3980">
          <w:pPr>
            <w:pStyle w:val="Pieddepage"/>
            <w:rPr>
              <w:sz w:val="20"/>
            </w:rPr>
          </w:pPr>
          <w:r>
            <w:rPr>
              <w:rStyle w:val="Numrodepage"/>
              <w:sz w:val="20"/>
            </w:rPr>
            <w:t>Chimie</w:t>
          </w:r>
        </w:p>
      </w:tc>
      <w:tc>
        <w:tcPr>
          <w:tcW w:w="5244" w:type="dxa"/>
        </w:tcPr>
        <w:p w:rsidR="001B0035" w:rsidRDefault="001B0035" w:rsidP="00870D12">
          <w:pPr>
            <w:pStyle w:val="Pieddepage"/>
            <w:jc w:val="right"/>
            <w:rPr>
              <w:sz w:val="20"/>
            </w:rPr>
          </w:pPr>
          <w:r>
            <w:rPr>
              <w:sz w:val="20"/>
            </w:rPr>
            <w:t>http://physique.vije.net/1STI2D/index.php?page=</w:t>
          </w:r>
          <w:r w:rsidR="00870D12">
            <w:rPr>
              <w:sz w:val="20"/>
            </w:rPr>
            <w:t>combustion</w:t>
          </w:r>
        </w:p>
      </w:tc>
    </w:tr>
  </w:tbl>
  <w:p w:rsidR="001B0035" w:rsidRDefault="001B0035">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1C6" w:rsidRDefault="008B51C6">
      <w:r>
        <w:separator/>
      </w:r>
    </w:p>
  </w:footnote>
  <w:footnote w:type="continuationSeparator" w:id="0">
    <w:p w:rsidR="008B51C6" w:rsidRDefault="008B5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35" w:rsidRDefault="001B0035" w:rsidP="009E17A3">
    <w:pPr>
      <w:pStyle w:val="En-tte"/>
      <w:jc w:val="right"/>
      <w:rPr>
        <w:sz w:val="20"/>
      </w:rPr>
    </w:pPr>
    <w:r>
      <w:rPr>
        <w:sz w:val="20"/>
      </w:rPr>
      <w:t>Cours 1</w:t>
    </w:r>
    <w:r w:rsidRPr="00754ECC">
      <w:rPr>
        <w:sz w:val="20"/>
        <w:vertAlign w:val="superscript"/>
      </w:rPr>
      <w:t>ère</w:t>
    </w:r>
    <w:r>
      <w:rPr>
        <w:sz w:val="20"/>
      </w:rPr>
      <w:t xml:space="preserve"> STI2D Lycée P. Neruda : </w:t>
    </w:r>
    <w:r w:rsidR="009E17A3">
      <w:rPr>
        <w:sz w:val="20"/>
      </w:rPr>
      <w:t xml:space="preserve">Les </w:t>
    </w:r>
    <w:r w:rsidR="00870D12">
      <w:rPr>
        <w:sz w:val="20"/>
      </w:rPr>
      <w:t xml:space="preserve">réactions de </w:t>
    </w:r>
    <w:r w:rsidR="0073463A">
      <w:rPr>
        <w:sz w:val="20"/>
      </w:rPr>
      <w:t>d’oxydoréduction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F64"/>
    <w:multiLevelType w:val="multilevel"/>
    <w:tmpl w:val="62969B74"/>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
    <w:nsid w:val="012931A6"/>
    <w:multiLevelType w:val="hybridMultilevel"/>
    <w:tmpl w:val="CB225260"/>
    <w:lvl w:ilvl="0" w:tplc="FFFFFFFF">
      <w:start w:val="1"/>
      <w:numFmt w:val="bullet"/>
      <w:lvlText w:val=""/>
      <w:lvlJc w:val="left"/>
      <w:pPr>
        <w:tabs>
          <w:tab w:val="num" w:pos="1776"/>
        </w:tabs>
        <w:ind w:left="1776" w:hanging="360"/>
      </w:pPr>
      <w:rPr>
        <w:rFonts w:ascii="Symbol" w:hAnsi="Symbol" w:hint="default"/>
      </w:rPr>
    </w:lvl>
    <w:lvl w:ilvl="1" w:tplc="FFFFFFFF" w:tentative="1">
      <w:start w:val="1"/>
      <w:numFmt w:val="bullet"/>
      <w:lvlText w:val="o"/>
      <w:lvlJc w:val="left"/>
      <w:pPr>
        <w:tabs>
          <w:tab w:val="num" w:pos="2496"/>
        </w:tabs>
        <w:ind w:left="2496" w:hanging="360"/>
      </w:pPr>
      <w:rPr>
        <w:rFonts w:ascii="Courier New" w:hAnsi="Courier New"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2">
    <w:nsid w:val="0CF13A58"/>
    <w:multiLevelType w:val="hybridMultilevel"/>
    <w:tmpl w:val="18F607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307ABA"/>
    <w:multiLevelType w:val="hybridMultilevel"/>
    <w:tmpl w:val="F23EBB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A45B80"/>
    <w:multiLevelType w:val="multilevel"/>
    <w:tmpl w:val="6CBA7F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612474"/>
    <w:multiLevelType w:val="hybridMultilevel"/>
    <w:tmpl w:val="59768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E410F5"/>
    <w:multiLevelType w:val="hybridMultilevel"/>
    <w:tmpl w:val="76E47E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783B20"/>
    <w:multiLevelType w:val="multilevel"/>
    <w:tmpl w:val="0D34E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F46DD1"/>
    <w:multiLevelType w:val="hybridMultilevel"/>
    <w:tmpl w:val="6750D6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A9743E"/>
    <w:multiLevelType w:val="hybridMultilevel"/>
    <w:tmpl w:val="E3F6F278"/>
    <w:lvl w:ilvl="0" w:tplc="14207BA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C562C4"/>
    <w:multiLevelType w:val="hybridMultilevel"/>
    <w:tmpl w:val="9A8EA1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50F7228"/>
    <w:multiLevelType w:val="hybridMultilevel"/>
    <w:tmpl w:val="56E02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B76F76"/>
    <w:multiLevelType w:val="hybridMultilevel"/>
    <w:tmpl w:val="C180E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282EE5"/>
    <w:multiLevelType w:val="hybridMultilevel"/>
    <w:tmpl w:val="8472B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6D1DB4"/>
    <w:multiLevelType w:val="multilevel"/>
    <w:tmpl w:val="6D5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5F503C"/>
    <w:multiLevelType w:val="hybridMultilevel"/>
    <w:tmpl w:val="90EE70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CB22E48"/>
    <w:multiLevelType w:val="hybridMultilevel"/>
    <w:tmpl w:val="84D8C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A80E00"/>
    <w:multiLevelType w:val="hybridMultilevel"/>
    <w:tmpl w:val="B5A6252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440F3665"/>
    <w:multiLevelType w:val="multilevel"/>
    <w:tmpl w:val="DC60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E511A0"/>
    <w:multiLevelType w:val="hybridMultilevel"/>
    <w:tmpl w:val="D4229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9726A36"/>
    <w:multiLevelType w:val="hybridMultilevel"/>
    <w:tmpl w:val="F23EBB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B0D7274"/>
    <w:multiLevelType w:val="hybridMultilevel"/>
    <w:tmpl w:val="26B6591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503C4DAD"/>
    <w:multiLevelType w:val="hybridMultilevel"/>
    <w:tmpl w:val="F23EBB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6636F2F"/>
    <w:multiLevelType w:val="hybridMultilevel"/>
    <w:tmpl w:val="389E86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BC7256F"/>
    <w:multiLevelType w:val="multilevel"/>
    <w:tmpl w:val="BA28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996626"/>
    <w:multiLevelType w:val="hybridMultilevel"/>
    <w:tmpl w:val="2DAA17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1E548CE"/>
    <w:multiLevelType w:val="hybridMultilevel"/>
    <w:tmpl w:val="91107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44751CA"/>
    <w:multiLevelType w:val="hybridMultilevel"/>
    <w:tmpl w:val="D7DEE6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563426B"/>
    <w:multiLevelType w:val="multilevel"/>
    <w:tmpl w:val="91C6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C55144"/>
    <w:multiLevelType w:val="hybridMultilevel"/>
    <w:tmpl w:val="B7AE4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2700CC8"/>
    <w:multiLevelType w:val="hybridMultilevel"/>
    <w:tmpl w:val="F6DC1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AD03D0"/>
    <w:multiLevelType w:val="hybridMultilevel"/>
    <w:tmpl w:val="E7E4B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89C3B56"/>
    <w:multiLevelType w:val="hybridMultilevel"/>
    <w:tmpl w:val="389E86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9"/>
  </w:num>
  <w:num w:numId="3">
    <w:abstractNumId w:val="5"/>
  </w:num>
  <w:num w:numId="4">
    <w:abstractNumId w:val="16"/>
  </w:num>
  <w:num w:numId="5">
    <w:abstractNumId w:val="17"/>
  </w:num>
  <w:num w:numId="6">
    <w:abstractNumId w:val="11"/>
  </w:num>
  <w:num w:numId="7">
    <w:abstractNumId w:val="19"/>
  </w:num>
  <w:num w:numId="8">
    <w:abstractNumId w:val="7"/>
  </w:num>
  <w:num w:numId="9">
    <w:abstractNumId w:val="14"/>
  </w:num>
  <w:num w:numId="10">
    <w:abstractNumId w:val="28"/>
  </w:num>
  <w:num w:numId="11">
    <w:abstractNumId w:val="24"/>
  </w:num>
  <w:num w:numId="12">
    <w:abstractNumId w:val="18"/>
  </w:num>
  <w:num w:numId="13">
    <w:abstractNumId w:val="4"/>
  </w:num>
  <w:num w:numId="14">
    <w:abstractNumId w:val="23"/>
  </w:num>
  <w:num w:numId="15">
    <w:abstractNumId w:val="32"/>
  </w:num>
  <w:num w:numId="16">
    <w:abstractNumId w:val="12"/>
  </w:num>
  <w:num w:numId="17">
    <w:abstractNumId w:val="27"/>
  </w:num>
  <w:num w:numId="18">
    <w:abstractNumId w:val="6"/>
  </w:num>
  <w:num w:numId="19">
    <w:abstractNumId w:val="26"/>
  </w:num>
  <w:num w:numId="20">
    <w:abstractNumId w:val="3"/>
  </w:num>
  <w:num w:numId="21">
    <w:abstractNumId w:val="22"/>
  </w:num>
  <w:num w:numId="22">
    <w:abstractNumId w:val="30"/>
  </w:num>
  <w:num w:numId="23">
    <w:abstractNumId w:val="8"/>
  </w:num>
  <w:num w:numId="24">
    <w:abstractNumId w:val="25"/>
  </w:num>
  <w:num w:numId="25">
    <w:abstractNumId w:val="15"/>
  </w:num>
  <w:num w:numId="26">
    <w:abstractNumId w:val="31"/>
  </w:num>
  <w:num w:numId="27">
    <w:abstractNumId w:val="10"/>
  </w:num>
  <w:num w:numId="28">
    <w:abstractNumId w:val="13"/>
  </w:num>
  <w:num w:numId="29">
    <w:abstractNumId w:val="20"/>
  </w:num>
  <w:num w:numId="30">
    <w:abstractNumId w:val="9"/>
  </w:num>
  <w:num w:numId="31">
    <w:abstractNumId w:val="2"/>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embedSystemFonts/>
  <w:proofState w:spelling="clean" w:grammar="clean"/>
  <w:stylePaneFormatFilter w:val="3F01"/>
  <w:defaultTabStop w:val="708"/>
  <w:hyphenationZone w:val="425"/>
  <w:drawingGridHorizontalSpacing w:val="181"/>
  <w:drawingGridVerticalSpacing w:val="181"/>
  <w:noPunctuationKerning/>
  <w:characterSpacingControl w:val="doNotCompress"/>
  <w:hdrShapeDefaults>
    <o:shapedefaults v:ext="edit" spidmax="168962">
      <o:colormenu v:ext="edit" fillcolor="none" strokecolor="#c00000"/>
    </o:shapedefaults>
  </w:hdrShapeDefaults>
  <w:footnotePr>
    <w:footnote w:id="-1"/>
    <w:footnote w:id="0"/>
  </w:footnotePr>
  <w:endnotePr>
    <w:endnote w:id="-1"/>
    <w:endnote w:id="0"/>
  </w:endnotePr>
  <w:compat/>
  <w:rsids>
    <w:rsidRoot w:val="0094307C"/>
    <w:rsid w:val="00002035"/>
    <w:rsid w:val="000023D3"/>
    <w:rsid w:val="0000249D"/>
    <w:rsid w:val="00002EA9"/>
    <w:rsid w:val="00024446"/>
    <w:rsid w:val="0002679C"/>
    <w:rsid w:val="000277C0"/>
    <w:rsid w:val="00043773"/>
    <w:rsid w:val="00051084"/>
    <w:rsid w:val="00051494"/>
    <w:rsid w:val="00056D3D"/>
    <w:rsid w:val="00062CE6"/>
    <w:rsid w:val="0006463B"/>
    <w:rsid w:val="00067A90"/>
    <w:rsid w:val="00070072"/>
    <w:rsid w:val="0007644D"/>
    <w:rsid w:val="00082800"/>
    <w:rsid w:val="000848D4"/>
    <w:rsid w:val="000870EC"/>
    <w:rsid w:val="00091243"/>
    <w:rsid w:val="000A076B"/>
    <w:rsid w:val="000A1EE7"/>
    <w:rsid w:val="000A232D"/>
    <w:rsid w:val="000A2DC8"/>
    <w:rsid w:val="000A3C18"/>
    <w:rsid w:val="000A52FD"/>
    <w:rsid w:val="000B042B"/>
    <w:rsid w:val="000B17EE"/>
    <w:rsid w:val="000B356B"/>
    <w:rsid w:val="000B5F4B"/>
    <w:rsid w:val="000C08C5"/>
    <w:rsid w:val="000C3B34"/>
    <w:rsid w:val="000C4EC1"/>
    <w:rsid w:val="000D15F7"/>
    <w:rsid w:val="000D34CB"/>
    <w:rsid w:val="000D5B31"/>
    <w:rsid w:val="000E067B"/>
    <w:rsid w:val="000E1C66"/>
    <w:rsid w:val="000E312A"/>
    <w:rsid w:val="000E4776"/>
    <w:rsid w:val="000E5F4E"/>
    <w:rsid w:val="000F3092"/>
    <w:rsid w:val="000F5694"/>
    <w:rsid w:val="00115F63"/>
    <w:rsid w:val="00116431"/>
    <w:rsid w:val="00120647"/>
    <w:rsid w:val="00121813"/>
    <w:rsid w:val="001226C8"/>
    <w:rsid w:val="0012475C"/>
    <w:rsid w:val="00131080"/>
    <w:rsid w:val="001320D4"/>
    <w:rsid w:val="00132960"/>
    <w:rsid w:val="0013505B"/>
    <w:rsid w:val="00135460"/>
    <w:rsid w:val="00135893"/>
    <w:rsid w:val="00141219"/>
    <w:rsid w:val="00154A9A"/>
    <w:rsid w:val="00154E13"/>
    <w:rsid w:val="00155FB4"/>
    <w:rsid w:val="00162E14"/>
    <w:rsid w:val="00164267"/>
    <w:rsid w:val="00174A4F"/>
    <w:rsid w:val="00177883"/>
    <w:rsid w:val="0017790C"/>
    <w:rsid w:val="0019320A"/>
    <w:rsid w:val="00196931"/>
    <w:rsid w:val="0019734E"/>
    <w:rsid w:val="001A3822"/>
    <w:rsid w:val="001A3EC5"/>
    <w:rsid w:val="001A7179"/>
    <w:rsid w:val="001B0035"/>
    <w:rsid w:val="001B0C2B"/>
    <w:rsid w:val="001B3A5D"/>
    <w:rsid w:val="001C4214"/>
    <w:rsid w:val="001E0491"/>
    <w:rsid w:val="001E0FF8"/>
    <w:rsid w:val="001E1F80"/>
    <w:rsid w:val="001E5CE4"/>
    <w:rsid w:val="001E7E43"/>
    <w:rsid w:val="001F015C"/>
    <w:rsid w:val="001F20D9"/>
    <w:rsid w:val="00202F2A"/>
    <w:rsid w:val="00206D72"/>
    <w:rsid w:val="002101EF"/>
    <w:rsid w:val="0021085D"/>
    <w:rsid w:val="002114C8"/>
    <w:rsid w:val="002140AC"/>
    <w:rsid w:val="00215248"/>
    <w:rsid w:val="0022132D"/>
    <w:rsid w:val="002231C1"/>
    <w:rsid w:val="002234EF"/>
    <w:rsid w:val="00242DF2"/>
    <w:rsid w:val="002451AC"/>
    <w:rsid w:val="00252183"/>
    <w:rsid w:val="00263D44"/>
    <w:rsid w:val="0026561F"/>
    <w:rsid w:val="00265C04"/>
    <w:rsid w:val="00266F44"/>
    <w:rsid w:val="002671E9"/>
    <w:rsid w:val="0027367D"/>
    <w:rsid w:val="002758C6"/>
    <w:rsid w:val="0027768D"/>
    <w:rsid w:val="00280680"/>
    <w:rsid w:val="00281207"/>
    <w:rsid w:val="00284E17"/>
    <w:rsid w:val="002865DE"/>
    <w:rsid w:val="00286EEC"/>
    <w:rsid w:val="002906C9"/>
    <w:rsid w:val="00296563"/>
    <w:rsid w:val="00297319"/>
    <w:rsid w:val="002B572D"/>
    <w:rsid w:val="002B5C25"/>
    <w:rsid w:val="002B64AE"/>
    <w:rsid w:val="002C0930"/>
    <w:rsid w:val="002C1E96"/>
    <w:rsid w:val="002C2AEF"/>
    <w:rsid w:val="002C4A25"/>
    <w:rsid w:val="002C4DE2"/>
    <w:rsid w:val="002C7C57"/>
    <w:rsid w:val="002D3980"/>
    <w:rsid w:val="002D6214"/>
    <w:rsid w:val="002E3F70"/>
    <w:rsid w:val="002E5957"/>
    <w:rsid w:val="002E63D7"/>
    <w:rsid w:val="002F082B"/>
    <w:rsid w:val="002F156B"/>
    <w:rsid w:val="002F5D5A"/>
    <w:rsid w:val="003109B7"/>
    <w:rsid w:val="00312F3D"/>
    <w:rsid w:val="00322D59"/>
    <w:rsid w:val="00330951"/>
    <w:rsid w:val="00332929"/>
    <w:rsid w:val="00333BF7"/>
    <w:rsid w:val="00333FBC"/>
    <w:rsid w:val="00341F2B"/>
    <w:rsid w:val="00342AF5"/>
    <w:rsid w:val="00344150"/>
    <w:rsid w:val="003446C4"/>
    <w:rsid w:val="00346774"/>
    <w:rsid w:val="00353A46"/>
    <w:rsid w:val="00353F75"/>
    <w:rsid w:val="0035496B"/>
    <w:rsid w:val="003578B2"/>
    <w:rsid w:val="0037032E"/>
    <w:rsid w:val="003754EC"/>
    <w:rsid w:val="00376E9D"/>
    <w:rsid w:val="00380D67"/>
    <w:rsid w:val="0038135D"/>
    <w:rsid w:val="003836EC"/>
    <w:rsid w:val="0038579C"/>
    <w:rsid w:val="003919C2"/>
    <w:rsid w:val="003922B0"/>
    <w:rsid w:val="0039257D"/>
    <w:rsid w:val="003928E8"/>
    <w:rsid w:val="00392AE4"/>
    <w:rsid w:val="003A1264"/>
    <w:rsid w:val="003A3D3E"/>
    <w:rsid w:val="003A5D34"/>
    <w:rsid w:val="003A6DC1"/>
    <w:rsid w:val="003C2AB5"/>
    <w:rsid w:val="003C7651"/>
    <w:rsid w:val="003D0B6E"/>
    <w:rsid w:val="003E0ABC"/>
    <w:rsid w:val="003E21B1"/>
    <w:rsid w:val="003E3B81"/>
    <w:rsid w:val="003E6109"/>
    <w:rsid w:val="003F403D"/>
    <w:rsid w:val="003F5BB8"/>
    <w:rsid w:val="00407D6F"/>
    <w:rsid w:val="00416F0D"/>
    <w:rsid w:val="00430BE8"/>
    <w:rsid w:val="00435911"/>
    <w:rsid w:val="00437136"/>
    <w:rsid w:val="004406E0"/>
    <w:rsid w:val="00443406"/>
    <w:rsid w:val="0044373B"/>
    <w:rsid w:val="004554B8"/>
    <w:rsid w:val="00456105"/>
    <w:rsid w:val="004603F4"/>
    <w:rsid w:val="00461CBD"/>
    <w:rsid w:val="00463080"/>
    <w:rsid w:val="00472964"/>
    <w:rsid w:val="004774E1"/>
    <w:rsid w:val="00477877"/>
    <w:rsid w:val="004822FA"/>
    <w:rsid w:val="00484C5E"/>
    <w:rsid w:val="00487C2C"/>
    <w:rsid w:val="0049134B"/>
    <w:rsid w:val="004932A9"/>
    <w:rsid w:val="00496AFC"/>
    <w:rsid w:val="004B2198"/>
    <w:rsid w:val="004B3670"/>
    <w:rsid w:val="004C3281"/>
    <w:rsid w:val="004C421F"/>
    <w:rsid w:val="004C57F0"/>
    <w:rsid w:val="004C5E7D"/>
    <w:rsid w:val="004D2371"/>
    <w:rsid w:val="004E0AE8"/>
    <w:rsid w:val="004E0D24"/>
    <w:rsid w:val="004E186A"/>
    <w:rsid w:val="004E5ADA"/>
    <w:rsid w:val="00501320"/>
    <w:rsid w:val="00501F20"/>
    <w:rsid w:val="00506D77"/>
    <w:rsid w:val="005126DD"/>
    <w:rsid w:val="005256BA"/>
    <w:rsid w:val="00530D7C"/>
    <w:rsid w:val="00551787"/>
    <w:rsid w:val="00556C89"/>
    <w:rsid w:val="00557263"/>
    <w:rsid w:val="00565698"/>
    <w:rsid w:val="00567E97"/>
    <w:rsid w:val="005767FD"/>
    <w:rsid w:val="00583493"/>
    <w:rsid w:val="0059237E"/>
    <w:rsid w:val="005943A4"/>
    <w:rsid w:val="00594575"/>
    <w:rsid w:val="005950CE"/>
    <w:rsid w:val="005A3F99"/>
    <w:rsid w:val="005A5523"/>
    <w:rsid w:val="005A71E1"/>
    <w:rsid w:val="005B0EB3"/>
    <w:rsid w:val="005B5936"/>
    <w:rsid w:val="005C3C30"/>
    <w:rsid w:val="005C5113"/>
    <w:rsid w:val="005C54E2"/>
    <w:rsid w:val="005C5520"/>
    <w:rsid w:val="005D1A25"/>
    <w:rsid w:val="005D20E9"/>
    <w:rsid w:val="005D28DC"/>
    <w:rsid w:val="005D3045"/>
    <w:rsid w:val="005D45BA"/>
    <w:rsid w:val="005D6DC7"/>
    <w:rsid w:val="005E3A86"/>
    <w:rsid w:val="005F0229"/>
    <w:rsid w:val="005F5885"/>
    <w:rsid w:val="005F6F07"/>
    <w:rsid w:val="00601333"/>
    <w:rsid w:val="00601D7D"/>
    <w:rsid w:val="0060248D"/>
    <w:rsid w:val="00603FF6"/>
    <w:rsid w:val="0061536B"/>
    <w:rsid w:val="006178B2"/>
    <w:rsid w:val="00623C5D"/>
    <w:rsid w:val="00631B2E"/>
    <w:rsid w:val="00633777"/>
    <w:rsid w:val="00642302"/>
    <w:rsid w:val="006466E1"/>
    <w:rsid w:val="0065105D"/>
    <w:rsid w:val="00652C0A"/>
    <w:rsid w:val="00661712"/>
    <w:rsid w:val="00666CBB"/>
    <w:rsid w:val="00667669"/>
    <w:rsid w:val="00670820"/>
    <w:rsid w:val="006743C0"/>
    <w:rsid w:val="00674F33"/>
    <w:rsid w:val="006815F1"/>
    <w:rsid w:val="00681998"/>
    <w:rsid w:val="00681B1B"/>
    <w:rsid w:val="00684243"/>
    <w:rsid w:val="00693B02"/>
    <w:rsid w:val="00696A7F"/>
    <w:rsid w:val="006A0006"/>
    <w:rsid w:val="006A08EF"/>
    <w:rsid w:val="006A13C6"/>
    <w:rsid w:val="006A7C68"/>
    <w:rsid w:val="006B00B0"/>
    <w:rsid w:val="006B5E4F"/>
    <w:rsid w:val="006C0F9D"/>
    <w:rsid w:val="006C2D01"/>
    <w:rsid w:val="006C6080"/>
    <w:rsid w:val="006C60ED"/>
    <w:rsid w:val="006C7421"/>
    <w:rsid w:val="006C7813"/>
    <w:rsid w:val="006D0234"/>
    <w:rsid w:val="006D297F"/>
    <w:rsid w:val="006E6645"/>
    <w:rsid w:val="006F2A26"/>
    <w:rsid w:val="00706992"/>
    <w:rsid w:val="00717814"/>
    <w:rsid w:val="007215A2"/>
    <w:rsid w:val="00724565"/>
    <w:rsid w:val="00730115"/>
    <w:rsid w:val="0073035E"/>
    <w:rsid w:val="00733D09"/>
    <w:rsid w:val="0073463A"/>
    <w:rsid w:val="00740671"/>
    <w:rsid w:val="007435BF"/>
    <w:rsid w:val="00744248"/>
    <w:rsid w:val="00754ECC"/>
    <w:rsid w:val="00760A5A"/>
    <w:rsid w:val="00766462"/>
    <w:rsid w:val="00771D4F"/>
    <w:rsid w:val="007815FA"/>
    <w:rsid w:val="007856FE"/>
    <w:rsid w:val="007859D2"/>
    <w:rsid w:val="00794318"/>
    <w:rsid w:val="00797FF4"/>
    <w:rsid w:val="007A0460"/>
    <w:rsid w:val="007A0846"/>
    <w:rsid w:val="007A339A"/>
    <w:rsid w:val="007A3B3C"/>
    <w:rsid w:val="007A61B6"/>
    <w:rsid w:val="007B7693"/>
    <w:rsid w:val="007C5DFE"/>
    <w:rsid w:val="007C7853"/>
    <w:rsid w:val="007D14D8"/>
    <w:rsid w:val="007D2439"/>
    <w:rsid w:val="007D4022"/>
    <w:rsid w:val="007D6DF3"/>
    <w:rsid w:val="007D7F78"/>
    <w:rsid w:val="007E090B"/>
    <w:rsid w:val="007E44B7"/>
    <w:rsid w:val="007E466A"/>
    <w:rsid w:val="007E7D2D"/>
    <w:rsid w:val="007F0961"/>
    <w:rsid w:val="007F4093"/>
    <w:rsid w:val="007F5C7F"/>
    <w:rsid w:val="008004C7"/>
    <w:rsid w:val="00806E42"/>
    <w:rsid w:val="008075C6"/>
    <w:rsid w:val="0080760B"/>
    <w:rsid w:val="008138DA"/>
    <w:rsid w:val="00816140"/>
    <w:rsid w:val="008167AA"/>
    <w:rsid w:val="0082525C"/>
    <w:rsid w:val="008273BA"/>
    <w:rsid w:val="008344C4"/>
    <w:rsid w:val="008518E8"/>
    <w:rsid w:val="00862AD6"/>
    <w:rsid w:val="00867866"/>
    <w:rsid w:val="00870D12"/>
    <w:rsid w:val="0087103C"/>
    <w:rsid w:val="008726F2"/>
    <w:rsid w:val="00872FD5"/>
    <w:rsid w:val="00875202"/>
    <w:rsid w:val="008828DD"/>
    <w:rsid w:val="00886106"/>
    <w:rsid w:val="00886360"/>
    <w:rsid w:val="00887418"/>
    <w:rsid w:val="0089253C"/>
    <w:rsid w:val="008957F2"/>
    <w:rsid w:val="008A0671"/>
    <w:rsid w:val="008A32DC"/>
    <w:rsid w:val="008A41B4"/>
    <w:rsid w:val="008A679B"/>
    <w:rsid w:val="008B31AB"/>
    <w:rsid w:val="008B51C6"/>
    <w:rsid w:val="008C578B"/>
    <w:rsid w:val="008D101D"/>
    <w:rsid w:val="008D1EF3"/>
    <w:rsid w:val="008D5084"/>
    <w:rsid w:val="008D5EA4"/>
    <w:rsid w:val="008D7105"/>
    <w:rsid w:val="008E0D58"/>
    <w:rsid w:val="008E0E99"/>
    <w:rsid w:val="008E1C0C"/>
    <w:rsid w:val="008E33B1"/>
    <w:rsid w:val="008E34B7"/>
    <w:rsid w:val="008E79B4"/>
    <w:rsid w:val="008E7F8E"/>
    <w:rsid w:val="008F227D"/>
    <w:rsid w:val="008F2C54"/>
    <w:rsid w:val="008F7FBE"/>
    <w:rsid w:val="00900555"/>
    <w:rsid w:val="009009D4"/>
    <w:rsid w:val="009029B7"/>
    <w:rsid w:val="00902EB9"/>
    <w:rsid w:val="00906AE0"/>
    <w:rsid w:val="00914D08"/>
    <w:rsid w:val="009167B8"/>
    <w:rsid w:val="00921D6D"/>
    <w:rsid w:val="00925735"/>
    <w:rsid w:val="00930E0B"/>
    <w:rsid w:val="00934414"/>
    <w:rsid w:val="00936DDE"/>
    <w:rsid w:val="0094307C"/>
    <w:rsid w:val="00946E11"/>
    <w:rsid w:val="0095044F"/>
    <w:rsid w:val="009535EB"/>
    <w:rsid w:val="009605CC"/>
    <w:rsid w:val="0097214B"/>
    <w:rsid w:val="00980F80"/>
    <w:rsid w:val="00982889"/>
    <w:rsid w:val="009830D9"/>
    <w:rsid w:val="00995577"/>
    <w:rsid w:val="009A04FB"/>
    <w:rsid w:val="009A0E7A"/>
    <w:rsid w:val="009A3FD1"/>
    <w:rsid w:val="009A4F29"/>
    <w:rsid w:val="009A5393"/>
    <w:rsid w:val="009A646D"/>
    <w:rsid w:val="009A6E49"/>
    <w:rsid w:val="009B141A"/>
    <w:rsid w:val="009B2692"/>
    <w:rsid w:val="009B4515"/>
    <w:rsid w:val="009D0F28"/>
    <w:rsid w:val="009E17A3"/>
    <w:rsid w:val="009F0FED"/>
    <w:rsid w:val="009F4D58"/>
    <w:rsid w:val="00A06CDF"/>
    <w:rsid w:val="00A11766"/>
    <w:rsid w:val="00A14C8D"/>
    <w:rsid w:val="00A16B7B"/>
    <w:rsid w:val="00A20DD5"/>
    <w:rsid w:val="00A23F55"/>
    <w:rsid w:val="00A24919"/>
    <w:rsid w:val="00A27B8D"/>
    <w:rsid w:val="00A27CE2"/>
    <w:rsid w:val="00A314B5"/>
    <w:rsid w:val="00A33D0F"/>
    <w:rsid w:val="00A4488A"/>
    <w:rsid w:val="00A510DF"/>
    <w:rsid w:val="00A5362A"/>
    <w:rsid w:val="00A61315"/>
    <w:rsid w:val="00A613B7"/>
    <w:rsid w:val="00A648FA"/>
    <w:rsid w:val="00A66229"/>
    <w:rsid w:val="00A7319D"/>
    <w:rsid w:val="00A741C5"/>
    <w:rsid w:val="00A746C2"/>
    <w:rsid w:val="00A747BD"/>
    <w:rsid w:val="00A83059"/>
    <w:rsid w:val="00A9124A"/>
    <w:rsid w:val="00A92F88"/>
    <w:rsid w:val="00A94133"/>
    <w:rsid w:val="00A95581"/>
    <w:rsid w:val="00A9630D"/>
    <w:rsid w:val="00A966F7"/>
    <w:rsid w:val="00AA3345"/>
    <w:rsid w:val="00AA7A29"/>
    <w:rsid w:val="00AB157C"/>
    <w:rsid w:val="00AB1865"/>
    <w:rsid w:val="00AB240E"/>
    <w:rsid w:val="00AC12AB"/>
    <w:rsid w:val="00AD6195"/>
    <w:rsid w:val="00AD72B3"/>
    <w:rsid w:val="00AD7DF6"/>
    <w:rsid w:val="00AE2B07"/>
    <w:rsid w:val="00AE3594"/>
    <w:rsid w:val="00AF25AD"/>
    <w:rsid w:val="00B02DB3"/>
    <w:rsid w:val="00B1519D"/>
    <w:rsid w:val="00B15F0E"/>
    <w:rsid w:val="00B20800"/>
    <w:rsid w:val="00B273E0"/>
    <w:rsid w:val="00B31CE5"/>
    <w:rsid w:val="00B373CC"/>
    <w:rsid w:val="00B423E4"/>
    <w:rsid w:val="00B42FC3"/>
    <w:rsid w:val="00B45713"/>
    <w:rsid w:val="00B4572D"/>
    <w:rsid w:val="00B50742"/>
    <w:rsid w:val="00B511E7"/>
    <w:rsid w:val="00B558CF"/>
    <w:rsid w:val="00B6259B"/>
    <w:rsid w:val="00B62A22"/>
    <w:rsid w:val="00B6344A"/>
    <w:rsid w:val="00B649D7"/>
    <w:rsid w:val="00B71D48"/>
    <w:rsid w:val="00B76628"/>
    <w:rsid w:val="00B858DB"/>
    <w:rsid w:val="00B86AA2"/>
    <w:rsid w:val="00B972CB"/>
    <w:rsid w:val="00BA1463"/>
    <w:rsid w:val="00BA1503"/>
    <w:rsid w:val="00BA5BD6"/>
    <w:rsid w:val="00BB0AB9"/>
    <w:rsid w:val="00BB2D64"/>
    <w:rsid w:val="00BB3AE0"/>
    <w:rsid w:val="00BC0677"/>
    <w:rsid w:val="00BC264C"/>
    <w:rsid w:val="00BC609C"/>
    <w:rsid w:val="00BD0D18"/>
    <w:rsid w:val="00BD2327"/>
    <w:rsid w:val="00BD7C43"/>
    <w:rsid w:val="00BE220F"/>
    <w:rsid w:val="00BE30C7"/>
    <w:rsid w:val="00BE38B5"/>
    <w:rsid w:val="00BE7FEA"/>
    <w:rsid w:val="00BF27A4"/>
    <w:rsid w:val="00BF57FC"/>
    <w:rsid w:val="00BF7352"/>
    <w:rsid w:val="00C1035E"/>
    <w:rsid w:val="00C15477"/>
    <w:rsid w:val="00C20B69"/>
    <w:rsid w:val="00C31B41"/>
    <w:rsid w:val="00C35498"/>
    <w:rsid w:val="00C4028E"/>
    <w:rsid w:val="00C40336"/>
    <w:rsid w:val="00C40C2A"/>
    <w:rsid w:val="00C41413"/>
    <w:rsid w:val="00C46A6E"/>
    <w:rsid w:val="00C50160"/>
    <w:rsid w:val="00C53BDD"/>
    <w:rsid w:val="00C55916"/>
    <w:rsid w:val="00C57B8D"/>
    <w:rsid w:val="00C628C7"/>
    <w:rsid w:val="00C62E5E"/>
    <w:rsid w:val="00C730E3"/>
    <w:rsid w:val="00C74255"/>
    <w:rsid w:val="00C75003"/>
    <w:rsid w:val="00C80D99"/>
    <w:rsid w:val="00C83CFD"/>
    <w:rsid w:val="00C912B9"/>
    <w:rsid w:val="00C94804"/>
    <w:rsid w:val="00C965F7"/>
    <w:rsid w:val="00CA46F1"/>
    <w:rsid w:val="00CA7F75"/>
    <w:rsid w:val="00CB1CC1"/>
    <w:rsid w:val="00CB4D8E"/>
    <w:rsid w:val="00CC0243"/>
    <w:rsid w:val="00CC5CE5"/>
    <w:rsid w:val="00CC7106"/>
    <w:rsid w:val="00CD3712"/>
    <w:rsid w:val="00CE29BB"/>
    <w:rsid w:val="00CE32B6"/>
    <w:rsid w:val="00CF173B"/>
    <w:rsid w:val="00D02D12"/>
    <w:rsid w:val="00D02E5F"/>
    <w:rsid w:val="00D17861"/>
    <w:rsid w:val="00D230F1"/>
    <w:rsid w:val="00D2338C"/>
    <w:rsid w:val="00D263CD"/>
    <w:rsid w:val="00D3114B"/>
    <w:rsid w:val="00D32EF4"/>
    <w:rsid w:val="00D4620E"/>
    <w:rsid w:val="00D501CE"/>
    <w:rsid w:val="00D51536"/>
    <w:rsid w:val="00D5416D"/>
    <w:rsid w:val="00D60A5C"/>
    <w:rsid w:val="00D64A75"/>
    <w:rsid w:val="00D75C1E"/>
    <w:rsid w:val="00D762DB"/>
    <w:rsid w:val="00D76770"/>
    <w:rsid w:val="00D8277B"/>
    <w:rsid w:val="00D83EA1"/>
    <w:rsid w:val="00D85A23"/>
    <w:rsid w:val="00D868C5"/>
    <w:rsid w:val="00D902EE"/>
    <w:rsid w:val="00D93ADE"/>
    <w:rsid w:val="00DA172D"/>
    <w:rsid w:val="00DA2F62"/>
    <w:rsid w:val="00DA3947"/>
    <w:rsid w:val="00DA7A59"/>
    <w:rsid w:val="00DA7C52"/>
    <w:rsid w:val="00DB2AA9"/>
    <w:rsid w:val="00DC2335"/>
    <w:rsid w:val="00DC5C94"/>
    <w:rsid w:val="00DD36B4"/>
    <w:rsid w:val="00DD6931"/>
    <w:rsid w:val="00DD73AE"/>
    <w:rsid w:val="00DE00C8"/>
    <w:rsid w:val="00DF7D4D"/>
    <w:rsid w:val="00E16084"/>
    <w:rsid w:val="00E307DE"/>
    <w:rsid w:val="00E315E4"/>
    <w:rsid w:val="00E317EF"/>
    <w:rsid w:val="00E4556F"/>
    <w:rsid w:val="00E51D38"/>
    <w:rsid w:val="00E63B53"/>
    <w:rsid w:val="00E727F4"/>
    <w:rsid w:val="00E73382"/>
    <w:rsid w:val="00E74B57"/>
    <w:rsid w:val="00E83C8B"/>
    <w:rsid w:val="00E8530D"/>
    <w:rsid w:val="00E85E09"/>
    <w:rsid w:val="00E85EE3"/>
    <w:rsid w:val="00E90BEC"/>
    <w:rsid w:val="00E90C59"/>
    <w:rsid w:val="00E9121D"/>
    <w:rsid w:val="00E91617"/>
    <w:rsid w:val="00E91BE9"/>
    <w:rsid w:val="00E94835"/>
    <w:rsid w:val="00E97D2B"/>
    <w:rsid w:val="00E97E6B"/>
    <w:rsid w:val="00EA101C"/>
    <w:rsid w:val="00EA15A9"/>
    <w:rsid w:val="00EA16DE"/>
    <w:rsid w:val="00EA651D"/>
    <w:rsid w:val="00EA6D86"/>
    <w:rsid w:val="00EB024D"/>
    <w:rsid w:val="00EB55E7"/>
    <w:rsid w:val="00EC3CC0"/>
    <w:rsid w:val="00EC6042"/>
    <w:rsid w:val="00ED39B2"/>
    <w:rsid w:val="00ED69FB"/>
    <w:rsid w:val="00ED7EAC"/>
    <w:rsid w:val="00EE0D00"/>
    <w:rsid w:val="00EE3A4D"/>
    <w:rsid w:val="00EE5B36"/>
    <w:rsid w:val="00EF3661"/>
    <w:rsid w:val="00F0180C"/>
    <w:rsid w:val="00F074AA"/>
    <w:rsid w:val="00F1120B"/>
    <w:rsid w:val="00F1545B"/>
    <w:rsid w:val="00F17F5E"/>
    <w:rsid w:val="00F200AF"/>
    <w:rsid w:val="00F20585"/>
    <w:rsid w:val="00F21B80"/>
    <w:rsid w:val="00F244D3"/>
    <w:rsid w:val="00F30D3E"/>
    <w:rsid w:val="00F33368"/>
    <w:rsid w:val="00F37FF9"/>
    <w:rsid w:val="00F43793"/>
    <w:rsid w:val="00F44C00"/>
    <w:rsid w:val="00F5705F"/>
    <w:rsid w:val="00F6146C"/>
    <w:rsid w:val="00F65620"/>
    <w:rsid w:val="00F674BB"/>
    <w:rsid w:val="00F6760C"/>
    <w:rsid w:val="00F74708"/>
    <w:rsid w:val="00F77400"/>
    <w:rsid w:val="00F836E6"/>
    <w:rsid w:val="00F91642"/>
    <w:rsid w:val="00F955B0"/>
    <w:rsid w:val="00F970C3"/>
    <w:rsid w:val="00F97A8C"/>
    <w:rsid w:val="00FA22CF"/>
    <w:rsid w:val="00FA4A5B"/>
    <w:rsid w:val="00FA79B3"/>
    <w:rsid w:val="00FB23ED"/>
    <w:rsid w:val="00FB47C0"/>
    <w:rsid w:val="00FC10EE"/>
    <w:rsid w:val="00FE2DA3"/>
    <w:rsid w:val="00FE5056"/>
    <w:rsid w:val="00FF0A02"/>
    <w:rsid w:val="00FF0A2B"/>
    <w:rsid w:val="00FF2ED3"/>
    <w:rsid w:val="00FF67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colormenu v:ext="edit" fillcolor="none" strokecolor="#c00000"/>
    </o:shapedefaults>
    <o:shapelayout v:ext="edit">
      <o:idmap v:ext="edit" data="1"/>
      <o:rules v:ext="edit">
        <o:r id="V:Rule3" type="connector" idref="#_x0000_s1228"/>
        <o:r id="V:Rule4" type="connector" idref="#_x0000_s12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TW"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670"/>
    <w:rPr>
      <w:sz w:val="24"/>
      <w:szCs w:val="24"/>
      <w:lang w:eastAsia="fr-FR" w:bidi="ar-SA"/>
    </w:rPr>
  </w:style>
  <w:style w:type="paragraph" w:styleId="Titre1">
    <w:name w:val="heading 1"/>
    <w:basedOn w:val="Normal"/>
    <w:next w:val="Normal"/>
    <w:link w:val="Titre1Car"/>
    <w:qFormat/>
    <w:rsid w:val="00F916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qFormat/>
    <w:rsid w:val="004B3670"/>
    <w:pPr>
      <w:spacing w:before="100" w:beforeAutospacing="1" w:after="100" w:afterAutospacing="1"/>
      <w:outlineLvl w:val="1"/>
    </w:pPr>
    <w:rPr>
      <w:rFonts w:ascii="Arial Unicode MS" w:eastAsia="Arial Unicode MS" w:hAnsi="Arial Unicode MS" w:cs="Arial Unicode MS"/>
      <w:b/>
      <w:bCs/>
      <w:sz w:val="36"/>
      <w:szCs w:val="36"/>
    </w:rPr>
  </w:style>
  <w:style w:type="paragraph" w:styleId="Titre3">
    <w:name w:val="heading 3"/>
    <w:basedOn w:val="Normal"/>
    <w:next w:val="Normal"/>
    <w:qFormat/>
    <w:rsid w:val="004B3670"/>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B3670"/>
    <w:pPr>
      <w:tabs>
        <w:tab w:val="center" w:pos="4536"/>
        <w:tab w:val="right" w:pos="9072"/>
      </w:tabs>
    </w:pPr>
  </w:style>
  <w:style w:type="paragraph" w:styleId="Pieddepage">
    <w:name w:val="footer"/>
    <w:basedOn w:val="Normal"/>
    <w:rsid w:val="004B3670"/>
    <w:pPr>
      <w:tabs>
        <w:tab w:val="center" w:pos="4536"/>
        <w:tab w:val="right" w:pos="9072"/>
      </w:tabs>
    </w:pPr>
  </w:style>
  <w:style w:type="character" w:styleId="Numrodepage">
    <w:name w:val="page number"/>
    <w:basedOn w:val="Policepardfaut"/>
    <w:rsid w:val="004B3670"/>
  </w:style>
  <w:style w:type="paragraph" w:styleId="Corpsdetexte">
    <w:name w:val="Body Text"/>
    <w:basedOn w:val="Normal"/>
    <w:rsid w:val="004B3670"/>
    <w:pPr>
      <w:jc w:val="both"/>
    </w:pPr>
    <w:rPr>
      <w:rFonts w:ascii="Verdana" w:hAnsi="Verdana"/>
      <w:sz w:val="20"/>
    </w:rPr>
  </w:style>
  <w:style w:type="paragraph" w:styleId="Lgende">
    <w:name w:val="caption"/>
    <w:basedOn w:val="Normal"/>
    <w:next w:val="Normal"/>
    <w:qFormat/>
    <w:rsid w:val="004B3670"/>
    <w:pPr>
      <w:framePr w:w="4289" w:h="2521" w:hSpace="141" w:wrap="around" w:vAnchor="text" w:hAnchor="page" w:x="6137" w:y="61"/>
      <w:pBdr>
        <w:top w:val="single" w:sz="12" w:space="1" w:color="auto"/>
        <w:left w:val="single" w:sz="12" w:space="1" w:color="auto"/>
        <w:bottom w:val="single" w:sz="12" w:space="1" w:color="auto"/>
        <w:right w:val="single" w:sz="12" w:space="1" w:color="auto"/>
      </w:pBdr>
      <w:jc w:val="right"/>
    </w:pPr>
    <w:rPr>
      <w:i/>
      <w:iCs/>
    </w:rPr>
  </w:style>
  <w:style w:type="paragraph" w:styleId="NormalWeb">
    <w:name w:val="Normal (Web)"/>
    <w:basedOn w:val="Normal"/>
    <w:uiPriority w:val="99"/>
    <w:rsid w:val="004B3670"/>
    <w:pPr>
      <w:spacing w:before="100" w:beforeAutospacing="1" w:after="100" w:afterAutospacing="1"/>
    </w:pPr>
    <w:rPr>
      <w:rFonts w:ascii="Arial Unicode MS" w:eastAsia="Arial Unicode MS" w:hAnsi="Arial Unicode MS" w:cs="Arial Unicode MS"/>
    </w:rPr>
  </w:style>
  <w:style w:type="character" w:styleId="lev">
    <w:name w:val="Strong"/>
    <w:basedOn w:val="Policepardfaut"/>
    <w:uiPriority w:val="22"/>
    <w:qFormat/>
    <w:rsid w:val="004B3670"/>
    <w:rPr>
      <w:b/>
      <w:bCs/>
    </w:rPr>
  </w:style>
  <w:style w:type="paragraph" w:styleId="Corpsdetexte2">
    <w:name w:val="Body Text 2"/>
    <w:basedOn w:val="Normal"/>
    <w:rsid w:val="004B3670"/>
    <w:pPr>
      <w:jc w:val="center"/>
    </w:pPr>
    <w:rPr>
      <w:rFonts w:ascii="Verdana" w:hAnsi="Verdana"/>
      <w:sz w:val="20"/>
    </w:rPr>
  </w:style>
  <w:style w:type="paragraph" w:styleId="Corpsdetexte3">
    <w:name w:val="Body Text 3"/>
    <w:basedOn w:val="Normal"/>
    <w:rsid w:val="004B3670"/>
    <w:rPr>
      <w:rFonts w:ascii="Verdana" w:hAnsi="Verdana"/>
      <w:sz w:val="20"/>
    </w:rPr>
  </w:style>
  <w:style w:type="character" w:styleId="Lienhypertexte">
    <w:name w:val="Hyperlink"/>
    <w:basedOn w:val="Policepardfaut"/>
    <w:rsid w:val="004B3670"/>
    <w:rPr>
      <w:color w:val="0000FF"/>
      <w:u w:val="single"/>
    </w:rPr>
  </w:style>
  <w:style w:type="character" w:styleId="Lienhypertextesuivivisit">
    <w:name w:val="FollowedHyperlink"/>
    <w:basedOn w:val="Policepardfaut"/>
    <w:rsid w:val="004B3670"/>
    <w:rPr>
      <w:color w:val="800080"/>
      <w:u w:val="single"/>
    </w:rPr>
  </w:style>
  <w:style w:type="character" w:customStyle="1" w:styleId="mw-headline">
    <w:name w:val="mw-headline"/>
    <w:basedOn w:val="Policepardfaut"/>
    <w:rsid w:val="004B3670"/>
  </w:style>
  <w:style w:type="character" w:customStyle="1" w:styleId="encadre">
    <w:name w:val="encadre"/>
    <w:basedOn w:val="Policepardfaut"/>
    <w:rsid w:val="004B3670"/>
  </w:style>
  <w:style w:type="character" w:styleId="Accentuation">
    <w:name w:val="Emphasis"/>
    <w:basedOn w:val="Policepardfaut"/>
    <w:uiPriority w:val="20"/>
    <w:qFormat/>
    <w:rsid w:val="004B3670"/>
    <w:rPr>
      <w:i/>
      <w:iCs/>
    </w:rPr>
  </w:style>
  <w:style w:type="character" w:customStyle="1" w:styleId="indice">
    <w:name w:val="indice"/>
    <w:basedOn w:val="Policepardfaut"/>
    <w:rsid w:val="004B3670"/>
  </w:style>
  <w:style w:type="character" w:customStyle="1" w:styleId="definition2">
    <w:name w:val="definition2"/>
    <w:basedOn w:val="Policepardfaut"/>
    <w:rsid w:val="004B3670"/>
  </w:style>
  <w:style w:type="paragraph" w:customStyle="1" w:styleId="definition">
    <w:name w:val="definition"/>
    <w:basedOn w:val="Normal"/>
    <w:rsid w:val="004B3670"/>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link w:val="TextedebullesCar"/>
    <w:rsid w:val="0017790C"/>
    <w:rPr>
      <w:rFonts w:ascii="Tahoma" w:hAnsi="Tahoma" w:cs="Tahoma"/>
      <w:sz w:val="16"/>
      <w:szCs w:val="16"/>
    </w:rPr>
  </w:style>
  <w:style w:type="character" w:customStyle="1" w:styleId="TextedebullesCar">
    <w:name w:val="Texte de bulles Car"/>
    <w:basedOn w:val="Policepardfaut"/>
    <w:link w:val="Textedebulles"/>
    <w:rsid w:val="0017790C"/>
    <w:rPr>
      <w:rFonts w:ascii="Tahoma" w:hAnsi="Tahoma" w:cs="Tahoma"/>
      <w:sz w:val="16"/>
      <w:szCs w:val="16"/>
      <w:lang w:eastAsia="fr-FR" w:bidi="ar-SA"/>
    </w:rPr>
  </w:style>
  <w:style w:type="paragraph" w:styleId="Paragraphedeliste">
    <w:name w:val="List Paragraph"/>
    <w:basedOn w:val="Normal"/>
    <w:uiPriority w:val="34"/>
    <w:qFormat/>
    <w:rsid w:val="0017790C"/>
    <w:pPr>
      <w:ind w:left="720"/>
      <w:contextualSpacing/>
    </w:pPr>
  </w:style>
  <w:style w:type="table" w:styleId="Grilledutableau">
    <w:name w:val="Table Grid"/>
    <w:basedOn w:val="TableauNormal"/>
    <w:uiPriority w:val="59"/>
    <w:rsid w:val="006F2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0B17EE"/>
    <w:rPr>
      <w:color w:val="808080"/>
    </w:rPr>
  </w:style>
  <w:style w:type="character" w:customStyle="1" w:styleId="Titre1Car">
    <w:name w:val="Titre 1 Car"/>
    <w:basedOn w:val="Policepardfaut"/>
    <w:link w:val="Titre1"/>
    <w:rsid w:val="00F91642"/>
    <w:rPr>
      <w:rFonts w:asciiTheme="majorHAnsi" w:eastAsiaTheme="majorEastAsia" w:hAnsiTheme="majorHAnsi" w:cstheme="majorBidi"/>
      <w:b/>
      <w:bCs/>
      <w:color w:val="365F91" w:themeColor="accent1" w:themeShade="BF"/>
      <w:sz w:val="28"/>
      <w:szCs w:val="28"/>
      <w:lang w:eastAsia="fr-FR" w:bidi="ar-SA"/>
    </w:rPr>
  </w:style>
  <w:style w:type="character" w:customStyle="1" w:styleId="texhtml">
    <w:name w:val="texhtml"/>
    <w:basedOn w:val="Policepardfaut"/>
    <w:rsid w:val="00BF57FC"/>
  </w:style>
  <w:style w:type="paragraph" w:customStyle="1" w:styleId="paragraphstyle2">
    <w:name w:val="paragraph_style_2"/>
    <w:basedOn w:val="Normal"/>
    <w:rsid w:val="00A648FA"/>
    <w:pPr>
      <w:spacing w:before="100" w:beforeAutospacing="1" w:after="100" w:afterAutospacing="1"/>
    </w:pPr>
  </w:style>
  <w:style w:type="character" w:customStyle="1" w:styleId="style1">
    <w:name w:val="style_1"/>
    <w:basedOn w:val="Policepardfaut"/>
    <w:rsid w:val="00A648FA"/>
  </w:style>
  <w:style w:type="character" w:customStyle="1" w:styleId="style2">
    <w:name w:val="style_2"/>
    <w:basedOn w:val="Policepardfaut"/>
    <w:rsid w:val="00A648FA"/>
  </w:style>
</w:styles>
</file>

<file path=word/webSettings.xml><?xml version="1.0" encoding="utf-8"?>
<w:webSettings xmlns:r="http://schemas.openxmlformats.org/officeDocument/2006/relationships" xmlns:w="http://schemas.openxmlformats.org/wordprocessingml/2006/main">
  <w:divs>
    <w:div w:id="183058957">
      <w:bodyDiv w:val="1"/>
      <w:marLeft w:val="0"/>
      <w:marRight w:val="0"/>
      <w:marTop w:val="0"/>
      <w:marBottom w:val="0"/>
      <w:divBdr>
        <w:top w:val="none" w:sz="0" w:space="0" w:color="auto"/>
        <w:left w:val="none" w:sz="0" w:space="0" w:color="auto"/>
        <w:bottom w:val="none" w:sz="0" w:space="0" w:color="auto"/>
        <w:right w:val="none" w:sz="0" w:space="0" w:color="auto"/>
      </w:divBdr>
    </w:div>
    <w:div w:id="266622150">
      <w:bodyDiv w:val="1"/>
      <w:marLeft w:val="0"/>
      <w:marRight w:val="0"/>
      <w:marTop w:val="0"/>
      <w:marBottom w:val="0"/>
      <w:divBdr>
        <w:top w:val="none" w:sz="0" w:space="0" w:color="auto"/>
        <w:left w:val="none" w:sz="0" w:space="0" w:color="auto"/>
        <w:bottom w:val="none" w:sz="0" w:space="0" w:color="auto"/>
        <w:right w:val="none" w:sz="0" w:space="0" w:color="auto"/>
      </w:divBdr>
    </w:div>
    <w:div w:id="402945329">
      <w:bodyDiv w:val="1"/>
      <w:marLeft w:val="0"/>
      <w:marRight w:val="0"/>
      <w:marTop w:val="0"/>
      <w:marBottom w:val="0"/>
      <w:divBdr>
        <w:top w:val="none" w:sz="0" w:space="0" w:color="auto"/>
        <w:left w:val="none" w:sz="0" w:space="0" w:color="auto"/>
        <w:bottom w:val="none" w:sz="0" w:space="0" w:color="auto"/>
        <w:right w:val="none" w:sz="0" w:space="0" w:color="auto"/>
      </w:divBdr>
    </w:div>
    <w:div w:id="451287441">
      <w:bodyDiv w:val="1"/>
      <w:marLeft w:val="0"/>
      <w:marRight w:val="0"/>
      <w:marTop w:val="0"/>
      <w:marBottom w:val="0"/>
      <w:divBdr>
        <w:top w:val="none" w:sz="0" w:space="0" w:color="auto"/>
        <w:left w:val="none" w:sz="0" w:space="0" w:color="auto"/>
        <w:bottom w:val="none" w:sz="0" w:space="0" w:color="auto"/>
        <w:right w:val="none" w:sz="0" w:space="0" w:color="auto"/>
      </w:divBdr>
    </w:div>
    <w:div w:id="558054298">
      <w:bodyDiv w:val="1"/>
      <w:marLeft w:val="0"/>
      <w:marRight w:val="0"/>
      <w:marTop w:val="0"/>
      <w:marBottom w:val="0"/>
      <w:divBdr>
        <w:top w:val="none" w:sz="0" w:space="0" w:color="auto"/>
        <w:left w:val="none" w:sz="0" w:space="0" w:color="auto"/>
        <w:bottom w:val="none" w:sz="0" w:space="0" w:color="auto"/>
        <w:right w:val="none" w:sz="0" w:space="0" w:color="auto"/>
      </w:divBdr>
    </w:div>
    <w:div w:id="583296629">
      <w:bodyDiv w:val="1"/>
      <w:marLeft w:val="0"/>
      <w:marRight w:val="0"/>
      <w:marTop w:val="0"/>
      <w:marBottom w:val="0"/>
      <w:divBdr>
        <w:top w:val="none" w:sz="0" w:space="0" w:color="auto"/>
        <w:left w:val="none" w:sz="0" w:space="0" w:color="auto"/>
        <w:bottom w:val="none" w:sz="0" w:space="0" w:color="auto"/>
        <w:right w:val="none" w:sz="0" w:space="0" w:color="auto"/>
      </w:divBdr>
      <w:divsChild>
        <w:div w:id="1279020455">
          <w:marLeft w:val="0"/>
          <w:marRight w:val="0"/>
          <w:marTop w:val="0"/>
          <w:marBottom w:val="0"/>
          <w:divBdr>
            <w:top w:val="none" w:sz="0" w:space="0" w:color="auto"/>
            <w:left w:val="none" w:sz="0" w:space="0" w:color="auto"/>
            <w:bottom w:val="none" w:sz="0" w:space="0" w:color="auto"/>
            <w:right w:val="none" w:sz="0" w:space="0" w:color="auto"/>
          </w:divBdr>
          <w:divsChild>
            <w:div w:id="1438675394">
              <w:marLeft w:val="0"/>
              <w:marRight w:val="0"/>
              <w:marTop w:val="0"/>
              <w:marBottom w:val="0"/>
              <w:divBdr>
                <w:top w:val="none" w:sz="0" w:space="0" w:color="auto"/>
                <w:left w:val="none" w:sz="0" w:space="0" w:color="auto"/>
                <w:bottom w:val="none" w:sz="0" w:space="0" w:color="auto"/>
                <w:right w:val="none" w:sz="0" w:space="0" w:color="auto"/>
              </w:divBdr>
              <w:divsChild>
                <w:div w:id="17686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3481">
          <w:marLeft w:val="0"/>
          <w:marRight w:val="0"/>
          <w:marTop w:val="0"/>
          <w:marBottom w:val="0"/>
          <w:divBdr>
            <w:top w:val="none" w:sz="0" w:space="0" w:color="auto"/>
            <w:left w:val="none" w:sz="0" w:space="0" w:color="auto"/>
            <w:bottom w:val="none" w:sz="0" w:space="0" w:color="auto"/>
            <w:right w:val="none" w:sz="0" w:space="0" w:color="auto"/>
          </w:divBdr>
          <w:divsChild>
            <w:div w:id="1872568279">
              <w:marLeft w:val="0"/>
              <w:marRight w:val="0"/>
              <w:marTop w:val="0"/>
              <w:marBottom w:val="0"/>
              <w:divBdr>
                <w:top w:val="none" w:sz="0" w:space="0" w:color="auto"/>
                <w:left w:val="none" w:sz="0" w:space="0" w:color="auto"/>
                <w:bottom w:val="none" w:sz="0" w:space="0" w:color="auto"/>
                <w:right w:val="none" w:sz="0" w:space="0" w:color="auto"/>
              </w:divBdr>
              <w:divsChild>
                <w:div w:id="808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8794">
          <w:marLeft w:val="0"/>
          <w:marRight w:val="0"/>
          <w:marTop w:val="0"/>
          <w:marBottom w:val="0"/>
          <w:divBdr>
            <w:top w:val="none" w:sz="0" w:space="0" w:color="auto"/>
            <w:left w:val="none" w:sz="0" w:space="0" w:color="auto"/>
            <w:bottom w:val="none" w:sz="0" w:space="0" w:color="auto"/>
            <w:right w:val="none" w:sz="0" w:space="0" w:color="auto"/>
          </w:divBdr>
        </w:div>
        <w:div w:id="1935554963">
          <w:marLeft w:val="0"/>
          <w:marRight w:val="0"/>
          <w:marTop w:val="0"/>
          <w:marBottom w:val="0"/>
          <w:divBdr>
            <w:top w:val="none" w:sz="0" w:space="0" w:color="auto"/>
            <w:left w:val="none" w:sz="0" w:space="0" w:color="auto"/>
            <w:bottom w:val="none" w:sz="0" w:space="0" w:color="auto"/>
            <w:right w:val="none" w:sz="0" w:space="0" w:color="auto"/>
          </w:divBdr>
        </w:div>
        <w:div w:id="1358313791">
          <w:marLeft w:val="0"/>
          <w:marRight w:val="0"/>
          <w:marTop w:val="0"/>
          <w:marBottom w:val="0"/>
          <w:divBdr>
            <w:top w:val="none" w:sz="0" w:space="0" w:color="auto"/>
            <w:left w:val="none" w:sz="0" w:space="0" w:color="auto"/>
            <w:bottom w:val="none" w:sz="0" w:space="0" w:color="auto"/>
            <w:right w:val="none" w:sz="0" w:space="0" w:color="auto"/>
          </w:divBdr>
        </w:div>
        <w:div w:id="780759237">
          <w:marLeft w:val="0"/>
          <w:marRight w:val="0"/>
          <w:marTop w:val="0"/>
          <w:marBottom w:val="0"/>
          <w:divBdr>
            <w:top w:val="none" w:sz="0" w:space="0" w:color="auto"/>
            <w:left w:val="none" w:sz="0" w:space="0" w:color="auto"/>
            <w:bottom w:val="none" w:sz="0" w:space="0" w:color="auto"/>
            <w:right w:val="none" w:sz="0" w:space="0" w:color="auto"/>
          </w:divBdr>
        </w:div>
        <w:div w:id="307125025">
          <w:marLeft w:val="0"/>
          <w:marRight w:val="0"/>
          <w:marTop w:val="0"/>
          <w:marBottom w:val="0"/>
          <w:divBdr>
            <w:top w:val="none" w:sz="0" w:space="0" w:color="auto"/>
            <w:left w:val="none" w:sz="0" w:space="0" w:color="auto"/>
            <w:bottom w:val="none" w:sz="0" w:space="0" w:color="auto"/>
            <w:right w:val="none" w:sz="0" w:space="0" w:color="auto"/>
          </w:divBdr>
          <w:divsChild>
            <w:div w:id="471560130">
              <w:marLeft w:val="0"/>
              <w:marRight w:val="0"/>
              <w:marTop w:val="0"/>
              <w:marBottom w:val="0"/>
              <w:divBdr>
                <w:top w:val="none" w:sz="0" w:space="0" w:color="auto"/>
                <w:left w:val="none" w:sz="0" w:space="0" w:color="auto"/>
                <w:bottom w:val="none" w:sz="0" w:space="0" w:color="auto"/>
                <w:right w:val="none" w:sz="0" w:space="0" w:color="auto"/>
              </w:divBdr>
              <w:divsChild>
                <w:div w:id="13198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1222">
          <w:marLeft w:val="0"/>
          <w:marRight w:val="0"/>
          <w:marTop w:val="0"/>
          <w:marBottom w:val="0"/>
          <w:divBdr>
            <w:top w:val="none" w:sz="0" w:space="0" w:color="auto"/>
            <w:left w:val="none" w:sz="0" w:space="0" w:color="auto"/>
            <w:bottom w:val="none" w:sz="0" w:space="0" w:color="auto"/>
            <w:right w:val="none" w:sz="0" w:space="0" w:color="auto"/>
          </w:divBdr>
          <w:divsChild>
            <w:div w:id="1819688761">
              <w:marLeft w:val="0"/>
              <w:marRight w:val="0"/>
              <w:marTop w:val="0"/>
              <w:marBottom w:val="0"/>
              <w:divBdr>
                <w:top w:val="none" w:sz="0" w:space="0" w:color="auto"/>
                <w:left w:val="none" w:sz="0" w:space="0" w:color="auto"/>
                <w:bottom w:val="none" w:sz="0" w:space="0" w:color="auto"/>
                <w:right w:val="none" w:sz="0" w:space="0" w:color="auto"/>
              </w:divBdr>
              <w:divsChild>
                <w:div w:id="6150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1150">
          <w:marLeft w:val="0"/>
          <w:marRight w:val="0"/>
          <w:marTop w:val="0"/>
          <w:marBottom w:val="0"/>
          <w:divBdr>
            <w:top w:val="none" w:sz="0" w:space="0" w:color="auto"/>
            <w:left w:val="none" w:sz="0" w:space="0" w:color="auto"/>
            <w:bottom w:val="none" w:sz="0" w:space="0" w:color="auto"/>
            <w:right w:val="none" w:sz="0" w:space="0" w:color="auto"/>
          </w:divBdr>
          <w:divsChild>
            <w:div w:id="12806469">
              <w:marLeft w:val="0"/>
              <w:marRight w:val="0"/>
              <w:marTop w:val="0"/>
              <w:marBottom w:val="0"/>
              <w:divBdr>
                <w:top w:val="none" w:sz="0" w:space="0" w:color="auto"/>
                <w:left w:val="none" w:sz="0" w:space="0" w:color="auto"/>
                <w:bottom w:val="none" w:sz="0" w:space="0" w:color="auto"/>
                <w:right w:val="none" w:sz="0" w:space="0" w:color="auto"/>
              </w:divBdr>
            </w:div>
          </w:divsChild>
        </w:div>
        <w:div w:id="642270878">
          <w:marLeft w:val="0"/>
          <w:marRight w:val="0"/>
          <w:marTop w:val="0"/>
          <w:marBottom w:val="0"/>
          <w:divBdr>
            <w:top w:val="none" w:sz="0" w:space="0" w:color="auto"/>
            <w:left w:val="none" w:sz="0" w:space="0" w:color="auto"/>
            <w:bottom w:val="none" w:sz="0" w:space="0" w:color="auto"/>
            <w:right w:val="none" w:sz="0" w:space="0" w:color="auto"/>
          </w:divBdr>
          <w:divsChild>
            <w:div w:id="2113549610">
              <w:marLeft w:val="0"/>
              <w:marRight w:val="0"/>
              <w:marTop w:val="0"/>
              <w:marBottom w:val="0"/>
              <w:divBdr>
                <w:top w:val="none" w:sz="0" w:space="0" w:color="auto"/>
                <w:left w:val="none" w:sz="0" w:space="0" w:color="auto"/>
                <w:bottom w:val="none" w:sz="0" w:space="0" w:color="auto"/>
                <w:right w:val="none" w:sz="0" w:space="0" w:color="auto"/>
              </w:divBdr>
              <w:divsChild>
                <w:div w:id="19074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20829">
          <w:marLeft w:val="0"/>
          <w:marRight w:val="0"/>
          <w:marTop w:val="0"/>
          <w:marBottom w:val="0"/>
          <w:divBdr>
            <w:top w:val="none" w:sz="0" w:space="0" w:color="auto"/>
            <w:left w:val="none" w:sz="0" w:space="0" w:color="auto"/>
            <w:bottom w:val="none" w:sz="0" w:space="0" w:color="auto"/>
            <w:right w:val="none" w:sz="0" w:space="0" w:color="auto"/>
          </w:divBdr>
          <w:divsChild>
            <w:div w:id="1092973237">
              <w:marLeft w:val="0"/>
              <w:marRight w:val="0"/>
              <w:marTop w:val="0"/>
              <w:marBottom w:val="0"/>
              <w:divBdr>
                <w:top w:val="none" w:sz="0" w:space="0" w:color="auto"/>
                <w:left w:val="none" w:sz="0" w:space="0" w:color="auto"/>
                <w:bottom w:val="none" w:sz="0" w:space="0" w:color="auto"/>
                <w:right w:val="none" w:sz="0" w:space="0" w:color="auto"/>
              </w:divBdr>
              <w:divsChild>
                <w:div w:id="7051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8332">
          <w:marLeft w:val="0"/>
          <w:marRight w:val="0"/>
          <w:marTop w:val="0"/>
          <w:marBottom w:val="0"/>
          <w:divBdr>
            <w:top w:val="none" w:sz="0" w:space="0" w:color="auto"/>
            <w:left w:val="none" w:sz="0" w:space="0" w:color="auto"/>
            <w:bottom w:val="none" w:sz="0" w:space="0" w:color="auto"/>
            <w:right w:val="none" w:sz="0" w:space="0" w:color="auto"/>
          </w:divBdr>
        </w:div>
        <w:div w:id="950163298">
          <w:marLeft w:val="0"/>
          <w:marRight w:val="0"/>
          <w:marTop w:val="0"/>
          <w:marBottom w:val="0"/>
          <w:divBdr>
            <w:top w:val="none" w:sz="0" w:space="0" w:color="auto"/>
            <w:left w:val="none" w:sz="0" w:space="0" w:color="auto"/>
            <w:bottom w:val="none" w:sz="0" w:space="0" w:color="auto"/>
            <w:right w:val="none" w:sz="0" w:space="0" w:color="auto"/>
          </w:divBdr>
          <w:divsChild>
            <w:div w:id="1812208937">
              <w:marLeft w:val="0"/>
              <w:marRight w:val="0"/>
              <w:marTop w:val="0"/>
              <w:marBottom w:val="0"/>
              <w:divBdr>
                <w:top w:val="none" w:sz="0" w:space="0" w:color="auto"/>
                <w:left w:val="none" w:sz="0" w:space="0" w:color="auto"/>
                <w:bottom w:val="none" w:sz="0" w:space="0" w:color="auto"/>
                <w:right w:val="none" w:sz="0" w:space="0" w:color="auto"/>
              </w:divBdr>
              <w:divsChild>
                <w:div w:id="5710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0885">
          <w:marLeft w:val="0"/>
          <w:marRight w:val="0"/>
          <w:marTop w:val="0"/>
          <w:marBottom w:val="0"/>
          <w:divBdr>
            <w:top w:val="none" w:sz="0" w:space="0" w:color="auto"/>
            <w:left w:val="none" w:sz="0" w:space="0" w:color="auto"/>
            <w:bottom w:val="none" w:sz="0" w:space="0" w:color="auto"/>
            <w:right w:val="none" w:sz="0" w:space="0" w:color="auto"/>
          </w:divBdr>
        </w:div>
        <w:div w:id="1619027606">
          <w:marLeft w:val="0"/>
          <w:marRight w:val="0"/>
          <w:marTop w:val="0"/>
          <w:marBottom w:val="0"/>
          <w:divBdr>
            <w:top w:val="none" w:sz="0" w:space="0" w:color="auto"/>
            <w:left w:val="none" w:sz="0" w:space="0" w:color="auto"/>
            <w:bottom w:val="none" w:sz="0" w:space="0" w:color="auto"/>
            <w:right w:val="none" w:sz="0" w:space="0" w:color="auto"/>
          </w:divBdr>
          <w:divsChild>
            <w:div w:id="1942642764">
              <w:marLeft w:val="0"/>
              <w:marRight w:val="0"/>
              <w:marTop w:val="0"/>
              <w:marBottom w:val="0"/>
              <w:divBdr>
                <w:top w:val="none" w:sz="0" w:space="0" w:color="auto"/>
                <w:left w:val="none" w:sz="0" w:space="0" w:color="auto"/>
                <w:bottom w:val="none" w:sz="0" w:space="0" w:color="auto"/>
                <w:right w:val="none" w:sz="0" w:space="0" w:color="auto"/>
              </w:divBdr>
              <w:divsChild>
                <w:div w:id="10403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6465">
          <w:marLeft w:val="0"/>
          <w:marRight w:val="0"/>
          <w:marTop w:val="0"/>
          <w:marBottom w:val="0"/>
          <w:divBdr>
            <w:top w:val="none" w:sz="0" w:space="0" w:color="auto"/>
            <w:left w:val="none" w:sz="0" w:space="0" w:color="auto"/>
            <w:bottom w:val="none" w:sz="0" w:space="0" w:color="auto"/>
            <w:right w:val="none" w:sz="0" w:space="0" w:color="auto"/>
          </w:divBdr>
        </w:div>
        <w:div w:id="261180834">
          <w:marLeft w:val="0"/>
          <w:marRight w:val="0"/>
          <w:marTop w:val="0"/>
          <w:marBottom w:val="0"/>
          <w:divBdr>
            <w:top w:val="none" w:sz="0" w:space="0" w:color="auto"/>
            <w:left w:val="none" w:sz="0" w:space="0" w:color="auto"/>
            <w:bottom w:val="none" w:sz="0" w:space="0" w:color="auto"/>
            <w:right w:val="none" w:sz="0" w:space="0" w:color="auto"/>
          </w:divBdr>
        </w:div>
        <w:div w:id="1483504587">
          <w:marLeft w:val="0"/>
          <w:marRight w:val="0"/>
          <w:marTop w:val="0"/>
          <w:marBottom w:val="0"/>
          <w:divBdr>
            <w:top w:val="none" w:sz="0" w:space="0" w:color="auto"/>
            <w:left w:val="none" w:sz="0" w:space="0" w:color="auto"/>
            <w:bottom w:val="none" w:sz="0" w:space="0" w:color="auto"/>
            <w:right w:val="none" w:sz="0" w:space="0" w:color="auto"/>
          </w:divBdr>
        </w:div>
        <w:div w:id="534932073">
          <w:marLeft w:val="0"/>
          <w:marRight w:val="0"/>
          <w:marTop w:val="0"/>
          <w:marBottom w:val="0"/>
          <w:divBdr>
            <w:top w:val="none" w:sz="0" w:space="0" w:color="auto"/>
            <w:left w:val="none" w:sz="0" w:space="0" w:color="auto"/>
            <w:bottom w:val="none" w:sz="0" w:space="0" w:color="auto"/>
            <w:right w:val="none" w:sz="0" w:space="0" w:color="auto"/>
          </w:divBdr>
          <w:divsChild>
            <w:div w:id="1406075421">
              <w:marLeft w:val="0"/>
              <w:marRight w:val="0"/>
              <w:marTop w:val="0"/>
              <w:marBottom w:val="0"/>
              <w:divBdr>
                <w:top w:val="none" w:sz="0" w:space="0" w:color="auto"/>
                <w:left w:val="none" w:sz="0" w:space="0" w:color="auto"/>
                <w:bottom w:val="none" w:sz="0" w:space="0" w:color="auto"/>
                <w:right w:val="none" w:sz="0" w:space="0" w:color="auto"/>
              </w:divBdr>
            </w:div>
          </w:divsChild>
        </w:div>
        <w:div w:id="1952734919">
          <w:marLeft w:val="0"/>
          <w:marRight w:val="0"/>
          <w:marTop w:val="0"/>
          <w:marBottom w:val="0"/>
          <w:divBdr>
            <w:top w:val="none" w:sz="0" w:space="0" w:color="auto"/>
            <w:left w:val="none" w:sz="0" w:space="0" w:color="auto"/>
            <w:bottom w:val="none" w:sz="0" w:space="0" w:color="auto"/>
            <w:right w:val="none" w:sz="0" w:space="0" w:color="auto"/>
          </w:divBdr>
          <w:divsChild>
            <w:div w:id="1104619362">
              <w:marLeft w:val="0"/>
              <w:marRight w:val="0"/>
              <w:marTop w:val="0"/>
              <w:marBottom w:val="0"/>
              <w:divBdr>
                <w:top w:val="none" w:sz="0" w:space="0" w:color="auto"/>
                <w:left w:val="none" w:sz="0" w:space="0" w:color="auto"/>
                <w:bottom w:val="none" w:sz="0" w:space="0" w:color="auto"/>
                <w:right w:val="none" w:sz="0" w:space="0" w:color="auto"/>
              </w:divBdr>
              <w:divsChild>
                <w:div w:id="1463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7260">
          <w:marLeft w:val="0"/>
          <w:marRight w:val="0"/>
          <w:marTop w:val="0"/>
          <w:marBottom w:val="0"/>
          <w:divBdr>
            <w:top w:val="none" w:sz="0" w:space="0" w:color="auto"/>
            <w:left w:val="none" w:sz="0" w:space="0" w:color="auto"/>
            <w:bottom w:val="none" w:sz="0" w:space="0" w:color="auto"/>
            <w:right w:val="none" w:sz="0" w:space="0" w:color="auto"/>
          </w:divBdr>
        </w:div>
        <w:div w:id="828638911">
          <w:marLeft w:val="0"/>
          <w:marRight w:val="0"/>
          <w:marTop w:val="0"/>
          <w:marBottom w:val="0"/>
          <w:divBdr>
            <w:top w:val="none" w:sz="0" w:space="0" w:color="auto"/>
            <w:left w:val="none" w:sz="0" w:space="0" w:color="auto"/>
            <w:bottom w:val="none" w:sz="0" w:space="0" w:color="auto"/>
            <w:right w:val="none" w:sz="0" w:space="0" w:color="auto"/>
          </w:divBdr>
          <w:divsChild>
            <w:div w:id="1902935984">
              <w:marLeft w:val="0"/>
              <w:marRight w:val="0"/>
              <w:marTop w:val="0"/>
              <w:marBottom w:val="0"/>
              <w:divBdr>
                <w:top w:val="none" w:sz="0" w:space="0" w:color="auto"/>
                <w:left w:val="none" w:sz="0" w:space="0" w:color="auto"/>
                <w:bottom w:val="none" w:sz="0" w:space="0" w:color="auto"/>
                <w:right w:val="none" w:sz="0" w:space="0" w:color="auto"/>
              </w:divBdr>
              <w:divsChild>
                <w:div w:id="6383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7442">
          <w:marLeft w:val="0"/>
          <w:marRight w:val="0"/>
          <w:marTop w:val="0"/>
          <w:marBottom w:val="0"/>
          <w:divBdr>
            <w:top w:val="none" w:sz="0" w:space="0" w:color="auto"/>
            <w:left w:val="none" w:sz="0" w:space="0" w:color="auto"/>
            <w:bottom w:val="none" w:sz="0" w:space="0" w:color="auto"/>
            <w:right w:val="none" w:sz="0" w:space="0" w:color="auto"/>
          </w:divBdr>
          <w:divsChild>
            <w:div w:id="228929267">
              <w:marLeft w:val="0"/>
              <w:marRight w:val="0"/>
              <w:marTop w:val="0"/>
              <w:marBottom w:val="0"/>
              <w:divBdr>
                <w:top w:val="none" w:sz="0" w:space="0" w:color="auto"/>
                <w:left w:val="none" w:sz="0" w:space="0" w:color="auto"/>
                <w:bottom w:val="none" w:sz="0" w:space="0" w:color="auto"/>
                <w:right w:val="none" w:sz="0" w:space="0" w:color="auto"/>
              </w:divBdr>
              <w:divsChild>
                <w:div w:id="17831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5112">
          <w:marLeft w:val="0"/>
          <w:marRight w:val="0"/>
          <w:marTop w:val="0"/>
          <w:marBottom w:val="0"/>
          <w:divBdr>
            <w:top w:val="none" w:sz="0" w:space="0" w:color="auto"/>
            <w:left w:val="none" w:sz="0" w:space="0" w:color="auto"/>
            <w:bottom w:val="none" w:sz="0" w:space="0" w:color="auto"/>
            <w:right w:val="none" w:sz="0" w:space="0" w:color="auto"/>
          </w:divBdr>
          <w:divsChild>
            <w:div w:id="1698240882">
              <w:marLeft w:val="0"/>
              <w:marRight w:val="0"/>
              <w:marTop w:val="0"/>
              <w:marBottom w:val="0"/>
              <w:divBdr>
                <w:top w:val="none" w:sz="0" w:space="0" w:color="auto"/>
                <w:left w:val="none" w:sz="0" w:space="0" w:color="auto"/>
                <w:bottom w:val="none" w:sz="0" w:space="0" w:color="auto"/>
                <w:right w:val="none" w:sz="0" w:space="0" w:color="auto"/>
              </w:divBdr>
              <w:divsChild>
                <w:div w:id="7936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1319">
          <w:marLeft w:val="0"/>
          <w:marRight w:val="0"/>
          <w:marTop w:val="0"/>
          <w:marBottom w:val="0"/>
          <w:divBdr>
            <w:top w:val="none" w:sz="0" w:space="0" w:color="auto"/>
            <w:left w:val="none" w:sz="0" w:space="0" w:color="auto"/>
            <w:bottom w:val="none" w:sz="0" w:space="0" w:color="auto"/>
            <w:right w:val="none" w:sz="0" w:space="0" w:color="auto"/>
          </w:divBdr>
        </w:div>
        <w:div w:id="311719389">
          <w:marLeft w:val="0"/>
          <w:marRight w:val="0"/>
          <w:marTop w:val="0"/>
          <w:marBottom w:val="0"/>
          <w:divBdr>
            <w:top w:val="none" w:sz="0" w:space="0" w:color="auto"/>
            <w:left w:val="none" w:sz="0" w:space="0" w:color="auto"/>
            <w:bottom w:val="none" w:sz="0" w:space="0" w:color="auto"/>
            <w:right w:val="none" w:sz="0" w:space="0" w:color="auto"/>
          </w:divBdr>
        </w:div>
        <w:div w:id="1051617904">
          <w:marLeft w:val="0"/>
          <w:marRight w:val="0"/>
          <w:marTop w:val="0"/>
          <w:marBottom w:val="0"/>
          <w:divBdr>
            <w:top w:val="none" w:sz="0" w:space="0" w:color="auto"/>
            <w:left w:val="none" w:sz="0" w:space="0" w:color="auto"/>
            <w:bottom w:val="none" w:sz="0" w:space="0" w:color="auto"/>
            <w:right w:val="none" w:sz="0" w:space="0" w:color="auto"/>
          </w:divBdr>
        </w:div>
        <w:div w:id="29037205">
          <w:marLeft w:val="0"/>
          <w:marRight w:val="0"/>
          <w:marTop w:val="0"/>
          <w:marBottom w:val="0"/>
          <w:divBdr>
            <w:top w:val="none" w:sz="0" w:space="0" w:color="auto"/>
            <w:left w:val="none" w:sz="0" w:space="0" w:color="auto"/>
            <w:bottom w:val="none" w:sz="0" w:space="0" w:color="auto"/>
            <w:right w:val="none" w:sz="0" w:space="0" w:color="auto"/>
          </w:divBdr>
          <w:divsChild>
            <w:div w:id="786975145">
              <w:marLeft w:val="0"/>
              <w:marRight w:val="0"/>
              <w:marTop w:val="0"/>
              <w:marBottom w:val="0"/>
              <w:divBdr>
                <w:top w:val="none" w:sz="0" w:space="0" w:color="auto"/>
                <w:left w:val="none" w:sz="0" w:space="0" w:color="auto"/>
                <w:bottom w:val="none" w:sz="0" w:space="0" w:color="auto"/>
                <w:right w:val="none" w:sz="0" w:space="0" w:color="auto"/>
              </w:divBdr>
              <w:divsChild>
                <w:div w:id="21051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2408">
          <w:marLeft w:val="0"/>
          <w:marRight w:val="0"/>
          <w:marTop w:val="0"/>
          <w:marBottom w:val="0"/>
          <w:divBdr>
            <w:top w:val="none" w:sz="0" w:space="0" w:color="auto"/>
            <w:left w:val="none" w:sz="0" w:space="0" w:color="auto"/>
            <w:bottom w:val="none" w:sz="0" w:space="0" w:color="auto"/>
            <w:right w:val="none" w:sz="0" w:space="0" w:color="auto"/>
          </w:divBdr>
          <w:divsChild>
            <w:div w:id="1118141326">
              <w:marLeft w:val="0"/>
              <w:marRight w:val="0"/>
              <w:marTop w:val="0"/>
              <w:marBottom w:val="0"/>
              <w:divBdr>
                <w:top w:val="none" w:sz="0" w:space="0" w:color="auto"/>
                <w:left w:val="none" w:sz="0" w:space="0" w:color="auto"/>
                <w:bottom w:val="none" w:sz="0" w:space="0" w:color="auto"/>
                <w:right w:val="none" w:sz="0" w:space="0" w:color="auto"/>
              </w:divBdr>
              <w:divsChild>
                <w:div w:id="16123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8021">
          <w:marLeft w:val="0"/>
          <w:marRight w:val="0"/>
          <w:marTop w:val="0"/>
          <w:marBottom w:val="0"/>
          <w:divBdr>
            <w:top w:val="none" w:sz="0" w:space="0" w:color="auto"/>
            <w:left w:val="none" w:sz="0" w:space="0" w:color="auto"/>
            <w:bottom w:val="none" w:sz="0" w:space="0" w:color="auto"/>
            <w:right w:val="none" w:sz="0" w:space="0" w:color="auto"/>
          </w:divBdr>
          <w:divsChild>
            <w:div w:id="1345404736">
              <w:marLeft w:val="0"/>
              <w:marRight w:val="0"/>
              <w:marTop w:val="0"/>
              <w:marBottom w:val="0"/>
              <w:divBdr>
                <w:top w:val="none" w:sz="0" w:space="0" w:color="auto"/>
                <w:left w:val="none" w:sz="0" w:space="0" w:color="auto"/>
                <w:bottom w:val="none" w:sz="0" w:space="0" w:color="auto"/>
                <w:right w:val="none" w:sz="0" w:space="0" w:color="auto"/>
              </w:divBdr>
              <w:divsChild>
                <w:div w:id="13938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0279">
          <w:marLeft w:val="0"/>
          <w:marRight w:val="0"/>
          <w:marTop w:val="0"/>
          <w:marBottom w:val="0"/>
          <w:divBdr>
            <w:top w:val="none" w:sz="0" w:space="0" w:color="auto"/>
            <w:left w:val="none" w:sz="0" w:space="0" w:color="auto"/>
            <w:bottom w:val="none" w:sz="0" w:space="0" w:color="auto"/>
            <w:right w:val="none" w:sz="0" w:space="0" w:color="auto"/>
          </w:divBdr>
        </w:div>
        <w:div w:id="647981393">
          <w:marLeft w:val="0"/>
          <w:marRight w:val="0"/>
          <w:marTop w:val="0"/>
          <w:marBottom w:val="0"/>
          <w:divBdr>
            <w:top w:val="none" w:sz="0" w:space="0" w:color="auto"/>
            <w:left w:val="none" w:sz="0" w:space="0" w:color="auto"/>
            <w:bottom w:val="none" w:sz="0" w:space="0" w:color="auto"/>
            <w:right w:val="none" w:sz="0" w:space="0" w:color="auto"/>
          </w:divBdr>
        </w:div>
        <w:div w:id="2078938252">
          <w:marLeft w:val="0"/>
          <w:marRight w:val="0"/>
          <w:marTop w:val="0"/>
          <w:marBottom w:val="0"/>
          <w:divBdr>
            <w:top w:val="none" w:sz="0" w:space="0" w:color="auto"/>
            <w:left w:val="none" w:sz="0" w:space="0" w:color="auto"/>
            <w:bottom w:val="none" w:sz="0" w:space="0" w:color="auto"/>
            <w:right w:val="none" w:sz="0" w:space="0" w:color="auto"/>
          </w:divBdr>
        </w:div>
        <w:div w:id="469833563">
          <w:marLeft w:val="0"/>
          <w:marRight w:val="0"/>
          <w:marTop w:val="0"/>
          <w:marBottom w:val="0"/>
          <w:divBdr>
            <w:top w:val="none" w:sz="0" w:space="0" w:color="auto"/>
            <w:left w:val="none" w:sz="0" w:space="0" w:color="auto"/>
            <w:bottom w:val="none" w:sz="0" w:space="0" w:color="auto"/>
            <w:right w:val="none" w:sz="0" w:space="0" w:color="auto"/>
          </w:divBdr>
          <w:divsChild>
            <w:div w:id="2110421215">
              <w:marLeft w:val="0"/>
              <w:marRight w:val="0"/>
              <w:marTop w:val="0"/>
              <w:marBottom w:val="0"/>
              <w:divBdr>
                <w:top w:val="none" w:sz="0" w:space="0" w:color="auto"/>
                <w:left w:val="none" w:sz="0" w:space="0" w:color="auto"/>
                <w:bottom w:val="none" w:sz="0" w:space="0" w:color="auto"/>
                <w:right w:val="none" w:sz="0" w:space="0" w:color="auto"/>
              </w:divBdr>
              <w:divsChild>
                <w:div w:id="15565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58">
          <w:marLeft w:val="0"/>
          <w:marRight w:val="0"/>
          <w:marTop w:val="0"/>
          <w:marBottom w:val="0"/>
          <w:divBdr>
            <w:top w:val="none" w:sz="0" w:space="0" w:color="auto"/>
            <w:left w:val="none" w:sz="0" w:space="0" w:color="auto"/>
            <w:bottom w:val="none" w:sz="0" w:space="0" w:color="auto"/>
            <w:right w:val="none" w:sz="0" w:space="0" w:color="auto"/>
          </w:divBdr>
          <w:divsChild>
            <w:div w:id="1819416331">
              <w:marLeft w:val="0"/>
              <w:marRight w:val="0"/>
              <w:marTop w:val="0"/>
              <w:marBottom w:val="0"/>
              <w:divBdr>
                <w:top w:val="none" w:sz="0" w:space="0" w:color="auto"/>
                <w:left w:val="none" w:sz="0" w:space="0" w:color="auto"/>
                <w:bottom w:val="none" w:sz="0" w:space="0" w:color="auto"/>
                <w:right w:val="none" w:sz="0" w:space="0" w:color="auto"/>
              </w:divBdr>
              <w:divsChild>
                <w:div w:id="21347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5222">
          <w:marLeft w:val="0"/>
          <w:marRight w:val="0"/>
          <w:marTop w:val="0"/>
          <w:marBottom w:val="0"/>
          <w:divBdr>
            <w:top w:val="none" w:sz="0" w:space="0" w:color="auto"/>
            <w:left w:val="none" w:sz="0" w:space="0" w:color="auto"/>
            <w:bottom w:val="none" w:sz="0" w:space="0" w:color="auto"/>
            <w:right w:val="none" w:sz="0" w:space="0" w:color="auto"/>
          </w:divBdr>
        </w:div>
        <w:div w:id="2118451271">
          <w:marLeft w:val="0"/>
          <w:marRight w:val="0"/>
          <w:marTop w:val="0"/>
          <w:marBottom w:val="0"/>
          <w:divBdr>
            <w:top w:val="none" w:sz="0" w:space="0" w:color="auto"/>
            <w:left w:val="none" w:sz="0" w:space="0" w:color="auto"/>
            <w:bottom w:val="none" w:sz="0" w:space="0" w:color="auto"/>
            <w:right w:val="none" w:sz="0" w:space="0" w:color="auto"/>
          </w:divBdr>
          <w:divsChild>
            <w:div w:id="97070914">
              <w:marLeft w:val="0"/>
              <w:marRight w:val="0"/>
              <w:marTop w:val="0"/>
              <w:marBottom w:val="0"/>
              <w:divBdr>
                <w:top w:val="none" w:sz="0" w:space="0" w:color="auto"/>
                <w:left w:val="none" w:sz="0" w:space="0" w:color="auto"/>
                <w:bottom w:val="none" w:sz="0" w:space="0" w:color="auto"/>
                <w:right w:val="none" w:sz="0" w:space="0" w:color="auto"/>
              </w:divBdr>
              <w:divsChild>
                <w:div w:id="12952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97995">
          <w:marLeft w:val="0"/>
          <w:marRight w:val="0"/>
          <w:marTop w:val="0"/>
          <w:marBottom w:val="0"/>
          <w:divBdr>
            <w:top w:val="none" w:sz="0" w:space="0" w:color="auto"/>
            <w:left w:val="none" w:sz="0" w:space="0" w:color="auto"/>
            <w:bottom w:val="none" w:sz="0" w:space="0" w:color="auto"/>
            <w:right w:val="none" w:sz="0" w:space="0" w:color="auto"/>
          </w:divBdr>
          <w:divsChild>
            <w:div w:id="1867475505">
              <w:marLeft w:val="0"/>
              <w:marRight w:val="0"/>
              <w:marTop w:val="0"/>
              <w:marBottom w:val="0"/>
              <w:divBdr>
                <w:top w:val="none" w:sz="0" w:space="0" w:color="auto"/>
                <w:left w:val="none" w:sz="0" w:space="0" w:color="auto"/>
                <w:bottom w:val="none" w:sz="0" w:space="0" w:color="auto"/>
                <w:right w:val="none" w:sz="0" w:space="0" w:color="auto"/>
              </w:divBdr>
              <w:divsChild>
                <w:div w:id="4594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2524">
          <w:marLeft w:val="0"/>
          <w:marRight w:val="0"/>
          <w:marTop w:val="0"/>
          <w:marBottom w:val="0"/>
          <w:divBdr>
            <w:top w:val="none" w:sz="0" w:space="0" w:color="auto"/>
            <w:left w:val="none" w:sz="0" w:space="0" w:color="auto"/>
            <w:bottom w:val="none" w:sz="0" w:space="0" w:color="auto"/>
            <w:right w:val="none" w:sz="0" w:space="0" w:color="auto"/>
          </w:divBdr>
        </w:div>
        <w:div w:id="1589384324">
          <w:marLeft w:val="0"/>
          <w:marRight w:val="0"/>
          <w:marTop w:val="0"/>
          <w:marBottom w:val="0"/>
          <w:divBdr>
            <w:top w:val="none" w:sz="0" w:space="0" w:color="auto"/>
            <w:left w:val="none" w:sz="0" w:space="0" w:color="auto"/>
            <w:bottom w:val="none" w:sz="0" w:space="0" w:color="auto"/>
            <w:right w:val="none" w:sz="0" w:space="0" w:color="auto"/>
          </w:divBdr>
        </w:div>
        <w:div w:id="751705611">
          <w:marLeft w:val="0"/>
          <w:marRight w:val="0"/>
          <w:marTop w:val="0"/>
          <w:marBottom w:val="0"/>
          <w:divBdr>
            <w:top w:val="none" w:sz="0" w:space="0" w:color="auto"/>
            <w:left w:val="none" w:sz="0" w:space="0" w:color="auto"/>
            <w:bottom w:val="none" w:sz="0" w:space="0" w:color="auto"/>
            <w:right w:val="none" w:sz="0" w:space="0" w:color="auto"/>
          </w:divBdr>
        </w:div>
        <w:div w:id="383607265">
          <w:marLeft w:val="0"/>
          <w:marRight w:val="0"/>
          <w:marTop w:val="0"/>
          <w:marBottom w:val="0"/>
          <w:divBdr>
            <w:top w:val="none" w:sz="0" w:space="0" w:color="auto"/>
            <w:left w:val="none" w:sz="0" w:space="0" w:color="auto"/>
            <w:bottom w:val="none" w:sz="0" w:space="0" w:color="auto"/>
            <w:right w:val="none" w:sz="0" w:space="0" w:color="auto"/>
          </w:divBdr>
        </w:div>
        <w:div w:id="343671043">
          <w:marLeft w:val="0"/>
          <w:marRight w:val="0"/>
          <w:marTop w:val="0"/>
          <w:marBottom w:val="0"/>
          <w:divBdr>
            <w:top w:val="none" w:sz="0" w:space="0" w:color="auto"/>
            <w:left w:val="none" w:sz="0" w:space="0" w:color="auto"/>
            <w:bottom w:val="none" w:sz="0" w:space="0" w:color="auto"/>
            <w:right w:val="none" w:sz="0" w:space="0" w:color="auto"/>
          </w:divBdr>
        </w:div>
        <w:div w:id="1643345788">
          <w:marLeft w:val="0"/>
          <w:marRight w:val="0"/>
          <w:marTop w:val="0"/>
          <w:marBottom w:val="0"/>
          <w:divBdr>
            <w:top w:val="none" w:sz="0" w:space="0" w:color="auto"/>
            <w:left w:val="none" w:sz="0" w:space="0" w:color="auto"/>
            <w:bottom w:val="none" w:sz="0" w:space="0" w:color="auto"/>
            <w:right w:val="none" w:sz="0" w:space="0" w:color="auto"/>
          </w:divBdr>
        </w:div>
        <w:div w:id="1480001555">
          <w:marLeft w:val="0"/>
          <w:marRight w:val="0"/>
          <w:marTop w:val="0"/>
          <w:marBottom w:val="0"/>
          <w:divBdr>
            <w:top w:val="none" w:sz="0" w:space="0" w:color="auto"/>
            <w:left w:val="none" w:sz="0" w:space="0" w:color="auto"/>
            <w:bottom w:val="none" w:sz="0" w:space="0" w:color="auto"/>
            <w:right w:val="none" w:sz="0" w:space="0" w:color="auto"/>
          </w:divBdr>
          <w:divsChild>
            <w:div w:id="119767008">
              <w:marLeft w:val="0"/>
              <w:marRight w:val="0"/>
              <w:marTop w:val="0"/>
              <w:marBottom w:val="0"/>
              <w:divBdr>
                <w:top w:val="none" w:sz="0" w:space="0" w:color="auto"/>
                <w:left w:val="none" w:sz="0" w:space="0" w:color="auto"/>
                <w:bottom w:val="none" w:sz="0" w:space="0" w:color="auto"/>
                <w:right w:val="none" w:sz="0" w:space="0" w:color="auto"/>
              </w:divBdr>
              <w:divsChild>
                <w:div w:id="43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3682">
          <w:marLeft w:val="0"/>
          <w:marRight w:val="0"/>
          <w:marTop w:val="0"/>
          <w:marBottom w:val="0"/>
          <w:divBdr>
            <w:top w:val="none" w:sz="0" w:space="0" w:color="auto"/>
            <w:left w:val="none" w:sz="0" w:space="0" w:color="auto"/>
            <w:bottom w:val="none" w:sz="0" w:space="0" w:color="auto"/>
            <w:right w:val="none" w:sz="0" w:space="0" w:color="auto"/>
          </w:divBdr>
        </w:div>
        <w:div w:id="1101074876">
          <w:marLeft w:val="0"/>
          <w:marRight w:val="0"/>
          <w:marTop w:val="0"/>
          <w:marBottom w:val="0"/>
          <w:divBdr>
            <w:top w:val="none" w:sz="0" w:space="0" w:color="auto"/>
            <w:left w:val="none" w:sz="0" w:space="0" w:color="auto"/>
            <w:bottom w:val="none" w:sz="0" w:space="0" w:color="auto"/>
            <w:right w:val="none" w:sz="0" w:space="0" w:color="auto"/>
          </w:divBdr>
          <w:divsChild>
            <w:div w:id="639118988">
              <w:marLeft w:val="0"/>
              <w:marRight w:val="0"/>
              <w:marTop w:val="0"/>
              <w:marBottom w:val="0"/>
              <w:divBdr>
                <w:top w:val="none" w:sz="0" w:space="0" w:color="auto"/>
                <w:left w:val="none" w:sz="0" w:space="0" w:color="auto"/>
                <w:bottom w:val="none" w:sz="0" w:space="0" w:color="auto"/>
                <w:right w:val="none" w:sz="0" w:space="0" w:color="auto"/>
              </w:divBdr>
              <w:divsChild>
                <w:div w:id="4405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3176">
          <w:marLeft w:val="0"/>
          <w:marRight w:val="0"/>
          <w:marTop w:val="0"/>
          <w:marBottom w:val="0"/>
          <w:divBdr>
            <w:top w:val="none" w:sz="0" w:space="0" w:color="auto"/>
            <w:left w:val="none" w:sz="0" w:space="0" w:color="auto"/>
            <w:bottom w:val="none" w:sz="0" w:space="0" w:color="auto"/>
            <w:right w:val="none" w:sz="0" w:space="0" w:color="auto"/>
          </w:divBdr>
          <w:divsChild>
            <w:div w:id="1585070757">
              <w:marLeft w:val="0"/>
              <w:marRight w:val="0"/>
              <w:marTop w:val="0"/>
              <w:marBottom w:val="0"/>
              <w:divBdr>
                <w:top w:val="none" w:sz="0" w:space="0" w:color="auto"/>
                <w:left w:val="none" w:sz="0" w:space="0" w:color="auto"/>
                <w:bottom w:val="none" w:sz="0" w:space="0" w:color="auto"/>
                <w:right w:val="none" w:sz="0" w:space="0" w:color="auto"/>
              </w:divBdr>
              <w:divsChild>
                <w:div w:id="19417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72614">
      <w:bodyDiv w:val="1"/>
      <w:marLeft w:val="0"/>
      <w:marRight w:val="0"/>
      <w:marTop w:val="0"/>
      <w:marBottom w:val="0"/>
      <w:divBdr>
        <w:top w:val="none" w:sz="0" w:space="0" w:color="auto"/>
        <w:left w:val="none" w:sz="0" w:space="0" w:color="auto"/>
        <w:bottom w:val="none" w:sz="0" w:space="0" w:color="auto"/>
        <w:right w:val="none" w:sz="0" w:space="0" w:color="auto"/>
      </w:divBdr>
    </w:div>
    <w:div w:id="705715720">
      <w:bodyDiv w:val="1"/>
      <w:marLeft w:val="0"/>
      <w:marRight w:val="0"/>
      <w:marTop w:val="0"/>
      <w:marBottom w:val="0"/>
      <w:divBdr>
        <w:top w:val="none" w:sz="0" w:space="0" w:color="auto"/>
        <w:left w:val="none" w:sz="0" w:space="0" w:color="auto"/>
        <w:bottom w:val="none" w:sz="0" w:space="0" w:color="auto"/>
        <w:right w:val="none" w:sz="0" w:space="0" w:color="auto"/>
      </w:divBdr>
    </w:div>
    <w:div w:id="744761217">
      <w:bodyDiv w:val="1"/>
      <w:marLeft w:val="0"/>
      <w:marRight w:val="0"/>
      <w:marTop w:val="0"/>
      <w:marBottom w:val="0"/>
      <w:divBdr>
        <w:top w:val="none" w:sz="0" w:space="0" w:color="auto"/>
        <w:left w:val="none" w:sz="0" w:space="0" w:color="auto"/>
        <w:bottom w:val="none" w:sz="0" w:space="0" w:color="auto"/>
        <w:right w:val="none" w:sz="0" w:space="0" w:color="auto"/>
      </w:divBdr>
      <w:divsChild>
        <w:div w:id="1402632465">
          <w:marLeft w:val="0"/>
          <w:marRight w:val="0"/>
          <w:marTop w:val="0"/>
          <w:marBottom w:val="0"/>
          <w:divBdr>
            <w:top w:val="none" w:sz="0" w:space="0" w:color="auto"/>
            <w:left w:val="none" w:sz="0" w:space="0" w:color="auto"/>
            <w:bottom w:val="none" w:sz="0" w:space="0" w:color="auto"/>
            <w:right w:val="none" w:sz="0" w:space="0" w:color="auto"/>
          </w:divBdr>
          <w:divsChild>
            <w:div w:id="240719746">
              <w:marLeft w:val="0"/>
              <w:marRight w:val="0"/>
              <w:marTop w:val="0"/>
              <w:marBottom w:val="0"/>
              <w:divBdr>
                <w:top w:val="none" w:sz="0" w:space="0" w:color="auto"/>
                <w:left w:val="none" w:sz="0" w:space="0" w:color="auto"/>
                <w:bottom w:val="none" w:sz="0" w:space="0" w:color="auto"/>
                <w:right w:val="none" w:sz="0" w:space="0" w:color="auto"/>
              </w:divBdr>
              <w:divsChild>
                <w:div w:id="1926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22142">
      <w:bodyDiv w:val="1"/>
      <w:marLeft w:val="0"/>
      <w:marRight w:val="0"/>
      <w:marTop w:val="0"/>
      <w:marBottom w:val="0"/>
      <w:divBdr>
        <w:top w:val="none" w:sz="0" w:space="0" w:color="auto"/>
        <w:left w:val="none" w:sz="0" w:space="0" w:color="auto"/>
        <w:bottom w:val="none" w:sz="0" w:space="0" w:color="auto"/>
        <w:right w:val="none" w:sz="0" w:space="0" w:color="auto"/>
      </w:divBdr>
      <w:divsChild>
        <w:div w:id="803810462">
          <w:marLeft w:val="0"/>
          <w:marRight w:val="0"/>
          <w:marTop w:val="0"/>
          <w:marBottom w:val="0"/>
          <w:divBdr>
            <w:top w:val="none" w:sz="0" w:space="0" w:color="auto"/>
            <w:left w:val="none" w:sz="0" w:space="0" w:color="auto"/>
            <w:bottom w:val="none" w:sz="0" w:space="0" w:color="auto"/>
            <w:right w:val="none" w:sz="0" w:space="0" w:color="auto"/>
          </w:divBdr>
          <w:divsChild>
            <w:div w:id="223837671">
              <w:marLeft w:val="0"/>
              <w:marRight w:val="0"/>
              <w:marTop w:val="0"/>
              <w:marBottom w:val="0"/>
              <w:divBdr>
                <w:top w:val="none" w:sz="0" w:space="0" w:color="auto"/>
                <w:left w:val="none" w:sz="0" w:space="0" w:color="auto"/>
                <w:bottom w:val="none" w:sz="0" w:space="0" w:color="auto"/>
                <w:right w:val="none" w:sz="0" w:space="0" w:color="auto"/>
              </w:divBdr>
              <w:divsChild>
                <w:div w:id="17821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4568">
      <w:bodyDiv w:val="1"/>
      <w:marLeft w:val="0"/>
      <w:marRight w:val="0"/>
      <w:marTop w:val="0"/>
      <w:marBottom w:val="0"/>
      <w:divBdr>
        <w:top w:val="none" w:sz="0" w:space="0" w:color="auto"/>
        <w:left w:val="none" w:sz="0" w:space="0" w:color="auto"/>
        <w:bottom w:val="none" w:sz="0" w:space="0" w:color="auto"/>
        <w:right w:val="none" w:sz="0" w:space="0" w:color="auto"/>
      </w:divBdr>
    </w:div>
    <w:div w:id="874124111">
      <w:bodyDiv w:val="1"/>
      <w:marLeft w:val="0"/>
      <w:marRight w:val="0"/>
      <w:marTop w:val="0"/>
      <w:marBottom w:val="0"/>
      <w:divBdr>
        <w:top w:val="none" w:sz="0" w:space="0" w:color="auto"/>
        <w:left w:val="none" w:sz="0" w:space="0" w:color="auto"/>
        <w:bottom w:val="none" w:sz="0" w:space="0" w:color="auto"/>
        <w:right w:val="none" w:sz="0" w:space="0" w:color="auto"/>
      </w:divBdr>
    </w:div>
    <w:div w:id="940719862">
      <w:bodyDiv w:val="1"/>
      <w:marLeft w:val="0"/>
      <w:marRight w:val="0"/>
      <w:marTop w:val="0"/>
      <w:marBottom w:val="0"/>
      <w:divBdr>
        <w:top w:val="none" w:sz="0" w:space="0" w:color="auto"/>
        <w:left w:val="none" w:sz="0" w:space="0" w:color="auto"/>
        <w:bottom w:val="none" w:sz="0" w:space="0" w:color="auto"/>
        <w:right w:val="none" w:sz="0" w:space="0" w:color="auto"/>
      </w:divBdr>
    </w:div>
    <w:div w:id="1016342576">
      <w:bodyDiv w:val="1"/>
      <w:marLeft w:val="0"/>
      <w:marRight w:val="0"/>
      <w:marTop w:val="0"/>
      <w:marBottom w:val="0"/>
      <w:divBdr>
        <w:top w:val="none" w:sz="0" w:space="0" w:color="auto"/>
        <w:left w:val="none" w:sz="0" w:space="0" w:color="auto"/>
        <w:bottom w:val="none" w:sz="0" w:space="0" w:color="auto"/>
        <w:right w:val="none" w:sz="0" w:space="0" w:color="auto"/>
      </w:divBdr>
    </w:div>
    <w:div w:id="1173954021">
      <w:bodyDiv w:val="1"/>
      <w:marLeft w:val="0"/>
      <w:marRight w:val="0"/>
      <w:marTop w:val="0"/>
      <w:marBottom w:val="0"/>
      <w:divBdr>
        <w:top w:val="none" w:sz="0" w:space="0" w:color="auto"/>
        <w:left w:val="none" w:sz="0" w:space="0" w:color="auto"/>
        <w:bottom w:val="none" w:sz="0" w:space="0" w:color="auto"/>
        <w:right w:val="none" w:sz="0" w:space="0" w:color="auto"/>
      </w:divBdr>
    </w:div>
    <w:div w:id="1267810841">
      <w:bodyDiv w:val="1"/>
      <w:marLeft w:val="0"/>
      <w:marRight w:val="0"/>
      <w:marTop w:val="0"/>
      <w:marBottom w:val="0"/>
      <w:divBdr>
        <w:top w:val="none" w:sz="0" w:space="0" w:color="auto"/>
        <w:left w:val="none" w:sz="0" w:space="0" w:color="auto"/>
        <w:bottom w:val="none" w:sz="0" w:space="0" w:color="auto"/>
        <w:right w:val="none" w:sz="0" w:space="0" w:color="auto"/>
      </w:divBdr>
    </w:div>
    <w:div w:id="1317606213">
      <w:bodyDiv w:val="1"/>
      <w:marLeft w:val="0"/>
      <w:marRight w:val="0"/>
      <w:marTop w:val="0"/>
      <w:marBottom w:val="0"/>
      <w:divBdr>
        <w:top w:val="none" w:sz="0" w:space="0" w:color="auto"/>
        <w:left w:val="none" w:sz="0" w:space="0" w:color="auto"/>
        <w:bottom w:val="none" w:sz="0" w:space="0" w:color="auto"/>
        <w:right w:val="none" w:sz="0" w:space="0" w:color="auto"/>
      </w:divBdr>
    </w:div>
    <w:div w:id="1574925909">
      <w:bodyDiv w:val="1"/>
      <w:marLeft w:val="0"/>
      <w:marRight w:val="0"/>
      <w:marTop w:val="0"/>
      <w:marBottom w:val="0"/>
      <w:divBdr>
        <w:top w:val="none" w:sz="0" w:space="0" w:color="auto"/>
        <w:left w:val="none" w:sz="0" w:space="0" w:color="auto"/>
        <w:bottom w:val="none" w:sz="0" w:space="0" w:color="auto"/>
        <w:right w:val="none" w:sz="0" w:space="0" w:color="auto"/>
      </w:divBdr>
      <w:divsChild>
        <w:div w:id="2042170706">
          <w:marLeft w:val="0"/>
          <w:marRight w:val="0"/>
          <w:marTop w:val="0"/>
          <w:marBottom w:val="0"/>
          <w:divBdr>
            <w:top w:val="none" w:sz="0" w:space="0" w:color="auto"/>
            <w:left w:val="none" w:sz="0" w:space="0" w:color="auto"/>
            <w:bottom w:val="none" w:sz="0" w:space="0" w:color="auto"/>
            <w:right w:val="none" w:sz="0" w:space="0" w:color="auto"/>
          </w:divBdr>
        </w:div>
        <w:div w:id="248200038">
          <w:marLeft w:val="0"/>
          <w:marRight w:val="0"/>
          <w:marTop w:val="0"/>
          <w:marBottom w:val="0"/>
          <w:divBdr>
            <w:top w:val="none" w:sz="0" w:space="0" w:color="auto"/>
            <w:left w:val="none" w:sz="0" w:space="0" w:color="auto"/>
            <w:bottom w:val="none" w:sz="0" w:space="0" w:color="auto"/>
            <w:right w:val="none" w:sz="0" w:space="0" w:color="auto"/>
          </w:divBdr>
        </w:div>
        <w:div w:id="1085347293">
          <w:marLeft w:val="0"/>
          <w:marRight w:val="0"/>
          <w:marTop w:val="0"/>
          <w:marBottom w:val="0"/>
          <w:divBdr>
            <w:top w:val="none" w:sz="0" w:space="0" w:color="auto"/>
            <w:left w:val="none" w:sz="0" w:space="0" w:color="auto"/>
            <w:bottom w:val="none" w:sz="0" w:space="0" w:color="auto"/>
            <w:right w:val="none" w:sz="0" w:space="0" w:color="auto"/>
          </w:divBdr>
        </w:div>
      </w:divsChild>
    </w:div>
    <w:div w:id="1576237550">
      <w:bodyDiv w:val="1"/>
      <w:marLeft w:val="0"/>
      <w:marRight w:val="0"/>
      <w:marTop w:val="0"/>
      <w:marBottom w:val="0"/>
      <w:divBdr>
        <w:top w:val="none" w:sz="0" w:space="0" w:color="auto"/>
        <w:left w:val="none" w:sz="0" w:space="0" w:color="auto"/>
        <w:bottom w:val="none" w:sz="0" w:space="0" w:color="auto"/>
        <w:right w:val="none" w:sz="0" w:space="0" w:color="auto"/>
      </w:divBdr>
      <w:divsChild>
        <w:div w:id="1437869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61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704959">
      <w:bodyDiv w:val="1"/>
      <w:marLeft w:val="0"/>
      <w:marRight w:val="0"/>
      <w:marTop w:val="0"/>
      <w:marBottom w:val="0"/>
      <w:divBdr>
        <w:top w:val="none" w:sz="0" w:space="0" w:color="auto"/>
        <w:left w:val="none" w:sz="0" w:space="0" w:color="auto"/>
        <w:bottom w:val="none" w:sz="0" w:space="0" w:color="auto"/>
        <w:right w:val="none" w:sz="0" w:space="0" w:color="auto"/>
      </w:divBdr>
    </w:div>
    <w:div w:id="1626080181">
      <w:bodyDiv w:val="1"/>
      <w:marLeft w:val="0"/>
      <w:marRight w:val="0"/>
      <w:marTop w:val="0"/>
      <w:marBottom w:val="0"/>
      <w:divBdr>
        <w:top w:val="none" w:sz="0" w:space="0" w:color="auto"/>
        <w:left w:val="none" w:sz="0" w:space="0" w:color="auto"/>
        <w:bottom w:val="none" w:sz="0" w:space="0" w:color="auto"/>
        <w:right w:val="none" w:sz="0" w:space="0" w:color="auto"/>
      </w:divBdr>
    </w:div>
    <w:div w:id="1744519834">
      <w:bodyDiv w:val="1"/>
      <w:marLeft w:val="0"/>
      <w:marRight w:val="0"/>
      <w:marTop w:val="0"/>
      <w:marBottom w:val="0"/>
      <w:divBdr>
        <w:top w:val="none" w:sz="0" w:space="0" w:color="auto"/>
        <w:left w:val="none" w:sz="0" w:space="0" w:color="auto"/>
        <w:bottom w:val="none" w:sz="0" w:space="0" w:color="auto"/>
        <w:right w:val="none" w:sz="0" w:space="0" w:color="auto"/>
      </w:divBdr>
    </w:div>
    <w:div w:id="1898972686">
      <w:bodyDiv w:val="1"/>
      <w:marLeft w:val="0"/>
      <w:marRight w:val="0"/>
      <w:marTop w:val="0"/>
      <w:marBottom w:val="0"/>
      <w:divBdr>
        <w:top w:val="none" w:sz="0" w:space="0" w:color="auto"/>
        <w:left w:val="none" w:sz="0" w:space="0" w:color="auto"/>
        <w:bottom w:val="none" w:sz="0" w:space="0" w:color="auto"/>
        <w:right w:val="none" w:sz="0" w:space="0" w:color="auto"/>
      </w:divBdr>
    </w:div>
    <w:div w:id="1905749033">
      <w:bodyDiv w:val="1"/>
      <w:marLeft w:val="0"/>
      <w:marRight w:val="0"/>
      <w:marTop w:val="0"/>
      <w:marBottom w:val="0"/>
      <w:divBdr>
        <w:top w:val="none" w:sz="0" w:space="0" w:color="auto"/>
        <w:left w:val="none" w:sz="0" w:space="0" w:color="auto"/>
        <w:bottom w:val="none" w:sz="0" w:space="0" w:color="auto"/>
        <w:right w:val="none" w:sz="0" w:space="0" w:color="auto"/>
      </w:divBdr>
    </w:div>
    <w:div w:id="2008555920">
      <w:bodyDiv w:val="1"/>
      <w:marLeft w:val="0"/>
      <w:marRight w:val="0"/>
      <w:marTop w:val="0"/>
      <w:marBottom w:val="0"/>
      <w:divBdr>
        <w:top w:val="none" w:sz="0" w:space="0" w:color="auto"/>
        <w:left w:val="none" w:sz="0" w:space="0" w:color="auto"/>
        <w:bottom w:val="none" w:sz="0" w:space="0" w:color="auto"/>
        <w:right w:val="none" w:sz="0" w:space="0" w:color="auto"/>
      </w:divBdr>
    </w:div>
    <w:div w:id="21465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4.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43DF4-E593-4AEB-BF54-E2D3E41B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8382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Energie et Puissance</vt:lpstr>
    </vt:vector>
  </TitlesOfParts>
  <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Energie et Puissance</dc:title>
  <dc:subject>Cours de Physique première STI2D</dc:subject>
  <dc:creator>Olivier Wajsfelner</dc:creator>
  <cp:lastModifiedBy>Olivier</cp:lastModifiedBy>
  <cp:revision>2</cp:revision>
  <cp:lastPrinted>2009-09-08T07:53:00Z</cp:lastPrinted>
  <dcterms:created xsi:type="dcterms:W3CDTF">2012-06-11T08:16:00Z</dcterms:created>
  <dcterms:modified xsi:type="dcterms:W3CDTF">2012-06-11T08:16:00Z</dcterms:modified>
</cp:coreProperties>
</file>