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7C" w:rsidRDefault="005A347C" w:rsidP="005A347C">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EXERCICES : </w:t>
      </w:r>
      <w:r w:rsidR="00BE031B">
        <w:rPr>
          <w:rFonts w:ascii="Arial" w:hAnsi="Arial" w:cs="Arial"/>
          <w:b/>
          <w:bCs/>
        </w:rPr>
        <w:t>SOURCES LUMINEUSES</w:t>
      </w:r>
    </w:p>
    <w:p w:rsidR="005A347C" w:rsidRDefault="005A347C" w:rsidP="005A347C"/>
    <w:p w:rsidR="005A347C" w:rsidRDefault="005A347C"/>
    <w:p w:rsidR="00633CC8" w:rsidRDefault="00633CC8">
      <w:pPr>
        <w:rPr>
          <w:i/>
        </w:rPr>
      </w:pPr>
      <w:r w:rsidRPr="00633CC8">
        <w:rPr>
          <w:b/>
          <w:u w:val="single"/>
        </w:rPr>
        <w:t>Exercice n°1 :</w:t>
      </w:r>
      <w:r w:rsidRPr="00633CC8">
        <w:t xml:space="preserve"> </w:t>
      </w:r>
      <w:r w:rsidR="00BE031B">
        <w:rPr>
          <w:i/>
        </w:rPr>
        <w:t>Lampes à incandescence</w:t>
      </w:r>
    </w:p>
    <w:p w:rsidR="00F05E6A" w:rsidRDefault="00C106E3" w:rsidP="00C106E3">
      <w:pPr>
        <w:jc w:val="both"/>
      </w:pPr>
      <w:r>
        <w:t>Nous allons comparer le fonctionnement de deux lampes à incandescences : une lampe à filament de tungstène et une ampoule halogène. En fonctionnement, la température du filament de tungstène est de 2500</w:t>
      </w:r>
      <w:r w:rsidR="00852DAF">
        <w:t> </w:t>
      </w:r>
      <w:r>
        <w:t>K, celle du filament de la lampe halogène est de 3500</w:t>
      </w:r>
      <w:r w:rsidR="00852DAF">
        <w:t> </w:t>
      </w:r>
      <w:r>
        <w:t>K.</w:t>
      </w:r>
    </w:p>
    <w:p w:rsidR="00BE031B" w:rsidRDefault="00BE031B"/>
    <w:p w:rsidR="00633CC8" w:rsidRDefault="00C106E3" w:rsidP="00633CC8">
      <w:pPr>
        <w:numPr>
          <w:ilvl w:val="0"/>
          <w:numId w:val="1"/>
        </w:numPr>
        <w:jc w:val="both"/>
      </w:pPr>
      <w:r>
        <w:t>A partir de la loi de Wien, calculer la valeur de la longueur d’onde de maximum d’émission des deux lampes. Indiquer dans quel domaine ce trouvent ces longueurs d’ondes.</w:t>
      </w:r>
    </w:p>
    <w:p w:rsidR="00F05E6A" w:rsidRDefault="00C106E3" w:rsidP="00633CC8">
      <w:pPr>
        <w:numPr>
          <w:ilvl w:val="0"/>
          <w:numId w:val="1"/>
        </w:numPr>
        <w:jc w:val="both"/>
      </w:pPr>
      <w:r>
        <w:t>Sur un même graphique, tracer l’allure du spectre des deux lampes. Comparer et indiquer qualitativement quelle lampe aura la meilleur efficacité lumineuse.</w:t>
      </w:r>
    </w:p>
    <w:p w:rsidR="00F05E6A" w:rsidRDefault="00C106E3" w:rsidP="00633CC8">
      <w:pPr>
        <w:numPr>
          <w:ilvl w:val="0"/>
          <w:numId w:val="1"/>
        </w:numPr>
        <w:jc w:val="both"/>
      </w:pPr>
      <w:r>
        <w:t xml:space="preserve">On souhaite assurer l’éclairage d’une chambre de 12 m². Donner la valeur de l’éclairement nécessaire, en déduire le flux lumineux </w:t>
      </w:r>
      <w:r w:rsidR="007C16CE">
        <w:t>que</w:t>
      </w:r>
      <w:r>
        <w:t xml:space="preserve"> devra avoir la lampe.</w:t>
      </w:r>
    </w:p>
    <w:p w:rsidR="00F05E6A" w:rsidRPr="00633CC8" w:rsidRDefault="00FA79CF" w:rsidP="00633CC8">
      <w:pPr>
        <w:numPr>
          <w:ilvl w:val="0"/>
          <w:numId w:val="1"/>
        </w:numPr>
        <w:jc w:val="both"/>
      </w:pPr>
      <w:r>
        <w:t>Sachant que l’efficacité lumineuse de la lampe tungstène est de 12 et celle de la lampe halogène vaut 20</w:t>
      </w:r>
      <w:r w:rsidR="007C16CE">
        <w:t>,</w:t>
      </w:r>
      <w:r>
        <w:t xml:space="preserve"> </w:t>
      </w:r>
      <w:r w:rsidR="007C16CE">
        <w:t>c</w:t>
      </w:r>
      <w:r>
        <w:t>alculer la puissance électrique des deux lampes</w:t>
      </w:r>
      <w:r w:rsidR="00A97831">
        <w:t xml:space="preserve"> ainsi que l’énergie consommée pour 1h30 de fonctionnement</w:t>
      </w:r>
      <w:r>
        <w:t>. Comparer et conclure.</w:t>
      </w:r>
    </w:p>
    <w:p w:rsidR="00633CC8" w:rsidRDefault="00633CC8"/>
    <w:p w:rsidR="00633CC8" w:rsidRDefault="00633CC8"/>
    <w:p w:rsidR="00633CC8" w:rsidRDefault="00633CC8" w:rsidP="00633CC8">
      <w:pPr>
        <w:pStyle w:val="Titre3"/>
        <w:spacing w:before="0" w:after="0"/>
        <w:rPr>
          <w:rFonts w:ascii="Times New Roman" w:hAnsi="Times New Roman"/>
        </w:rPr>
      </w:pPr>
      <w:r w:rsidRPr="00633CC8">
        <w:rPr>
          <w:rFonts w:ascii="Times New Roman" w:hAnsi="Times New Roman"/>
          <w:b/>
          <w:i w:val="0"/>
          <w:u w:val="single"/>
        </w:rPr>
        <w:t>Exercice n°2 :</w:t>
      </w:r>
      <w:bookmarkStart w:id="0" w:name="_Toc119984163"/>
      <w:bookmarkStart w:id="1" w:name="_Toc120416748"/>
      <w:r w:rsidRPr="00633CC8">
        <w:rPr>
          <w:rFonts w:ascii="Times New Roman" w:hAnsi="Times New Roman"/>
        </w:rPr>
        <w:t xml:space="preserve"> </w:t>
      </w:r>
      <w:bookmarkEnd w:id="0"/>
      <w:bookmarkEnd w:id="1"/>
      <w:r w:rsidR="00542404">
        <w:rPr>
          <w:rFonts w:ascii="Times New Roman" w:hAnsi="Times New Roman"/>
        </w:rPr>
        <w:t>spectre d’un tube fluorescent</w:t>
      </w:r>
    </w:p>
    <w:p w:rsidR="00231261" w:rsidRPr="00231261" w:rsidRDefault="00231261" w:rsidP="00231261">
      <w:pPr>
        <w:pStyle w:val="Titre1"/>
        <w:spacing w:before="0"/>
        <w:rPr>
          <w:rFonts w:ascii="Times New Roman" w:hAnsi="Times New Roman" w:cs="Times New Roman"/>
          <w:b w:val="0"/>
          <w:color w:val="auto"/>
          <w:sz w:val="24"/>
          <w:szCs w:val="24"/>
        </w:rPr>
      </w:pPr>
      <w:r w:rsidRPr="00231261">
        <w:rPr>
          <w:rFonts w:ascii="Times New Roman" w:hAnsi="Times New Roman" w:cs="Times New Roman"/>
          <w:b w:val="0"/>
          <w:color w:val="auto"/>
          <w:sz w:val="24"/>
          <w:szCs w:val="24"/>
        </w:rPr>
        <w:t>Le tube fluorescent</w:t>
      </w:r>
      <w:r w:rsidR="00B03684">
        <w:rPr>
          <w:rFonts w:ascii="Times New Roman" w:hAnsi="Times New Roman" w:cs="Times New Roman"/>
          <w:b w:val="0"/>
          <w:color w:val="auto"/>
          <w:sz w:val="24"/>
          <w:szCs w:val="24"/>
        </w:rPr>
        <w:t xml:space="preserve"> au mercure</w:t>
      </w:r>
      <w:r w:rsidRPr="00231261">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w:t>
      </w:r>
      <w:r w:rsidRPr="00231261">
        <w:rPr>
          <w:rFonts w:ascii="Times New Roman" w:hAnsi="Times New Roman" w:cs="Times New Roman"/>
          <w:b w:val="0"/>
          <w:color w:val="auto"/>
          <w:sz w:val="24"/>
          <w:szCs w:val="24"/>
        </w:rPr>
        <w:t xml:space="preserve"> plein spectre 30W </w:t>
      </w:r>
      <w:proofErr w:type="spellStart"/>
      <w:r w:rsidRPr="00231261">
        <w:rPr>
          <w:rFonts w:ascii="Times New Roman" w:hAnsi="Times New Roman" w:cs="Times New Roman"/>
          <w:b w:val="0"/>
          <w:color w:val="auto"/>
          <w:sz w:val="24"/>
          <w:szCs w:val="24"/>
        </w:rPr>
        <w:t>Viva</w:t>
      </w:r>
      <w:proofErr w:type="spellEnd"/>
      <w:r w:rsidRPr="00231261">
        <w:rPr>
          <w:rFonts w:ascii="Times New Roman" w:hAnsi="Times New Roman" w:cs="Times New Roman"/>
          <w:b w:val="0"/>
          <w:color w:val="auto"/>
          <w:sz w:val="24"/>
          <w:szCs w:val="24"/>
        </w:rPr>
        <w:t>-Lite (lumière du jour)</w:t>
      </w:r>
      <w:r>
        <w:rPr>
          <w:rFonts w:ascii="Times New Roman" w:hAnsi="Times New Roman" w:cs="Times New Roman"/>
          <w:b w:val="0"/>
          <w:color w:val="auto"/>
          <w:sz w:val="24"/>
          <w:szCs w:val="24"/>
        </w:rPr>
        <w:t> » est vendu 19,90 €. Il possède les caractéristiques suivantes :</w:t>
      </w:r>
    </w:p>
    <w:tbl>
      <w:tblPr>
        <w:tblStyle w:val="Grilledutableau"/>
        <w:tblW w:w="0" w:type="auto"/>
        <w:tblLook w:val="04A0"/>
      </w:tblPr>
      <w:tblGrid>
        <w:gridCol w:w="1418"/>
        <w:gridCol w:w="1308"/>
        <w:gridCol w:w="1415"/>
        <w:gridCol w:w="1404"/>
        <w:gridCol w:w="1373"/>
        <w:gridCol w:w="1274"/>
        <w:gridCol w:w="1295"/>
        <w:gridCol w:w="1169"/>
      </w:tblGrid>
      <w:tr w:rsidR="00231261" w:rsidTr="00231261">
        <w:tc>
          <w:tcPr>
            <w:tcW w:w="1418" w:type="dxa"/>
          </w:tcPr>
          <w:p w:rsidR="00231261" w:rsidRDefault="00231261" w:rsidP="00231261">
            <w:r>
              <w:t>Puissance</w:t>
            </w:r>
          </w:p>
        </w:tc>
        <w:tc>
          <w:tcPr>
            <w:tcW w:w="1308" w:type="dxa"/>
          </w:tcPr>
          <w:p w:rsidR="00231261" w:rsidRDefault="00231261" w:rsidP="00231261">
            <w:r>
              <w:t>Culot</w:t>
            </w:r>
          </w:p>
        </w:tc>
        <w:tc>
          <w:tcPr>
            <w:tcW w:w="1415" w:type="dxa"/>
          </w:tcPr>
          <w:p w:rsidR="00231261" w:rsidRDefault="00231261" w:rsidP="00231261">
            <w:r>
              <w:t>Longueur</w:t>
            </w:r>
          </w:p>
        </w:tc>
        <w:tc>
          <w:tcPr>
            <w:tcW w:w="1404" w:type="dxa"/>
          </w:tcPr>
          <w:p w:rsidR="00231261" w:rsidRDefault="00231261" w:rsidP="00231261">
            <w:r>
              <w:t>Diamètre</w:t>
            </w:r>
          </w:p>
        </w:tc>
        <w:tc>
          <w:tcPr>
            <w:tcW w:w="1373" w:type="dxa"/>
          </w:tcPr>
          <w:p w:rsidR="00231261" w:rsidRDefault="00231261" w:rsidP="00231261">
            <w:r>
              <w:t>Lumens</w:t>
            </w:r>
          </w:p>
        </w:tc>
        <w:tc>
          <w:tcPr>
            <w:tcW w:w="1274" w:type="dxa"/>
          </w:tcPr>
          <w:p w:rsidR="00231261" w:rsidRDefault="00231261" w:rsidP="00231261">
            <w:r>
              <w:t>IRC</w:t>
            </w:r>
          </w:p>
        </w:tc>
        <w:tc>
          <w:tcPr>
            <w:tcW w:w="1295" w:type="dxa"/>
          </w:tcPr>
          <w:p w:rsidR="00231261" w:rsidRDefault="00231261" w:rsidP="00231261">
            <w:r>
              <w:t>T°</w:t>
            </w:r>
          </w:p>
        </w:tc>
        <w:tc>
          <w:tcPr>
            <w:tcW w:w="1169" w:type="dxa"/>
          </w:tcPr>
          <w:p w:rsidR="00231261" w:rsidRDefault="00231261" w:rsidP="00231261">
            <w:r>
              <w:t>Durée de vie</w:t>
            </w:r>
          </w:p>
        </w:tc>
      </w:tr>
      <w:tr w:rsidR="00231261" w:rsidTr="00231261">
        <w:tc>
          <w:tcPr>
            <w:tcW w:w="1418" w:type="dxa"/>
          </w:tcPr>
          <w:p w:rsidR="00231261" w:rsidRDefault="00231261" w:rsidP="00231261">
            <w:r>
              <w:t>30W</w:t>
            </w:r>
          </w:p>
        </w:tc>
        <w:tc>
          <w:tcPr>
            <w:tcW w:w="1308" w:type="dxa"/>
          </w:tcPr>
          <w:p w:rsidR="00231261" w:rsidRDefault="00231261" w:rsidP="00231261">
            <w:r>
              <w:t>G13</w:t>
            </w:r>
          </w:p>
        </w:tc>
        <w:tc>
          <w:tcPr>
            <w:tcW w:w="1415" w:type="dxa"/>
          </w:tcPr>
          <w:p w:rsidR="00231261" w:rsidRDefault="00231261" w:rsidP="00231261">
            <w:r>
              <w:t>895 mm</w:t>
            </w:r>
          </w:p>
        </w:tc>
        <w:tc>
          <w:tcPr>
            <w:tcW w:w="1404" w:type="dxa"/>
          </w:tcPr>
          <w:p w:rsidR="00231261" w:rsidRDefault="00231261" w:rsidP="00231261">
            <w:r>
              <w:t>26 mm</w:t>
            </w:r>
          </w:p>
        </w:tc>
        <w:tc>
          <w:tcPr>
            <w:tcW w:w="1373" w:type="dxa"/>
          </w:tcPr>
          <w:p w:rsidR="00231261" w:rsidRDefault="00231261" w:rsidP="00231261">
            <w:r>
              <w:t>1700 lm</w:t>
            </w:r>
          </w:p>
        </w:tc>
        <w:tc>
          <w:tcPr>
            <w:tcW w:w="1274" w:type="dxa"/>
          </w:tcPr>
          <w:p w:rsidR="00231261" w:rsidRDefault="00231261" w:rsidP="00231261">
            <w:r>
              <w:t>95</w:t>
            </w:r>
          </w:p>
        </w:tc>
        <w:tc>
          <w:tcPr>
            <w:tcW w:w="1295" w:type="dxa"/>
          </w:tcPr>
          <w:p w:rsidR="00231261" w:rsidRDefault="00231261" w:rsidP="00231261">
            <w:r>
              <w:t>5500 K</w:t>
            </w:r>
          </w:p>
        </w:tc>
        <w:tc>
          <w:tcPr>
            <w:tcW w:w="1169" w:type="dxa"/>
          </w:tcPr>
          <w:p w:rsidR="00231261" w:rsidRDefault="00231261" w:rsidP="00231261">
            <w:r>
              <w:t>12 000 h</w:t>
            </w:r>
          </w:p>
        </w:tc>
      </w:tr>
    </w:tbl>
    <w:p w:rsidR="00F05E6A" w:rsidRDefault="00F05E6A" w:rsidP="00F05E6A"/>
    <w:p w:rsidR="00231261" w:rsidRDefault="00231261" w:rsidP="00F05E6A">
      <w:r>
        <w:rPr>
          <w:noProof/>
        </w:rPr>
        <w:drawing>
          <wp:inline distT="0" distB="0" distL="0" distR="0">
            <wp:extent cx="3808095" cy="2295525"/>
            <wp:effectExtent l="19050" t="0" r="190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3808095" cy="2295525"/>
                    </a:xfrm>
                    <a:prstGeom prst="rect">
                      <a:avLst/>
                    </a:prstGeom>
                    <a:noFill/>
                    <a:ln w="9525">
                      <a:noFill/>
                      <a:miter lim="800000"/>
                      <a:headEnd/>
                      <a:tailEnd/>
                    </a:ln>
                  </pic:spPr>
                </pic:pic>
              </a:graphicData>
            </a:graphic>
          </wp:inline>
        </w:drawing>
      </w:r>
    </w:p>
    <w:p w:rsidR="00231261" w:rsidRDefault="00231261" w:rsidP="00F05E6A"/>
    <w:p w:rsidR="00FB113F" w:rsidRPr="00FB113F" w:rsidRDefault="00FB113F" w:rsidP="00FB113F">
      <w:pPr>
        <w:jc w:val="both"/>
        <w:rPr>
          <w:sz w:val="18"/>
          <w:szCs w:val="18"/>
        </w:rPr>
      </w:pPr>
      <w:r w:rsidRPr="00FB113F">
        <w:rPr>
          <w:sz w:val="18"/>
          <w:szCs w:val="18"/>
        </w:rPr>
        <w:t>(source : http://www.espaceampoules.fr/boutique/tubes-plein-spectre/tubes-t8/tube-plein-spectre-30w-viva-lite-lumi-re-du-jour.html)</w:t>
      </w:r>
    </w:p>
    <w:p w:rsidR="00FB113F" w:rsidRPr="00F05E6A" w:rsidRDefault="00FB113F" w:rsidP="00F05E6A"/>
    <w:p w:rsidR="00633CC8" w:rsidRDefault="00231261" w:rsidP="00633CC8">
      <w:pPr>
        <w:numPr>
          <w:ilvl w:val="0"/>
          <w:numId w:val="2"/>
        </w:numPr>
        <w:jc w:val="both"/>
      </w:pPr>
      <w:r>
        <w:t>Exploitation d</w:t>
      </w:r>
      <w:r w:rsidR="008A3573">
        <w:t>u</w:t>
      </w:r>
      <w:r>
        <w:t xml:space="preserve"> spectre de ce tube fluorescent :</w:t>
      </w:r>
    </w:p>
    <w:p w:rsidR="00231261" w:rsidRDefault="00231261" w:rsidP="00231261">
      <w:pPr>
        <w:pStyle w:val="Paragraphedeliste"/>
        <w:numPr>
          <w:ilvl w:val="1"/>
          <w:numId w:val="2"/>
        </w:numPr>
        <w:jc w:val="both"/>
      </w:pPr>
      <w:r>
        <w:t>Qualifier la forme de ce spectre.</w:t>
      </w:r>
    </w:p>
    <w:p w:rsidR="00231261" w:rsidRDefault="00231261" w:rsidP="00231261">
      <w:pPr>
        <w:pStyle w:val="Paragraphedeliste"/>
        <w:numPr>
          <w:ilvl w:val="1"/>
          <w:numId w:val="2"/>
        </w:numPr>
        <w:jc w:val="both"/>
      </w:pPr>
      <w:r>
        <w:t>Donner un justification physique de la forme de ce spectre.</w:t>
      </w:r>
    </w:p>
    <w:p w:rsidR="00231261" w:rsidRDefault="00B03684" w:rsidP="00231261">
      <w:pPr>
        <w:pStyle w:val="Paragraphedeliste"/>
        <w:numPr>
          <w:ilvl w:val="1"/>
          <w:numId w:val="2"/>
        </w:numPr>
        <w:jc w:val="both"/>
      </w:pPr>
      <w:r>
        <w:t>Donner la valeur des principales raies d’émissions. A quoi correspondent-elles ?</w:t>
      </w:r>
    </w:p>
    <w:p w:rsidR="00B03684" w:rsidRDefault="00B03684" w:rsidP="00B03684">
      <w:pPr>
        <w:pStyle w:val="Paragraphedeliste"/>
        <w:ind w:left="816"/>
        <w:jc w:val="both"/>
      </w:pPr>
    </w:p>
    <w:p w:rsidR="00231261" w:rsidRDefault="00B03684" w:rsidP="00633CC8">
      <w:pPr>
        <w:numPr>
          <w:ilvl w:val="0"/>
          <w:numId w:val="2"/>
        </w:numPr>
        <w:jc w:val="both"/>
      </w:pPr>
      <w:r>
        <w:t>Commenter les valeurs de l’IRC et de température.</w:t>
      </w:r>
    </w:p>
    <w:p w:rsidR="00B03684" w:rsidRDefault="00B03684" w:rsidP="00B03684">
      <w:pPr>
        <w:ind w:left="360"/>
        <w:jc w:val="both"/>
      </w:pPr>
    </w:p>
    <w:p w:rsidR="00B03684" w:rsidRDefault="00B03684" w:rsidP="00633CC8">
      <w:pPr>
        <w:numPr>
          <w:ilvl w:val="0"/>
          <w:numId w:val="2"/>
        </w:numPr>
        <w:jc w:val="both"/>
      </w:pPr>
      <w:r>
        <w:t>Analyse énergétique :</w:t>
      </w:r>
    </w:p>
    <w:p w:rsidR="00B03684" w:rsidRDefault="00B03684" w:rsidP="00B03684">
      <w:pPr>
        <w:pStyle w:val="Paragraphedeliste"/>
        <w:numPr>
          <w:ilvl w:val="1"/>
          <w:numId w:val="2"/>
        </w:numPr>
      </w:pPr>
      <w:r>
        <w:t>Calculer l’efficacité énergétique de ce tube fluorescent.</w:t>
      </w:r>
    </w:p>
    <w:p w:rsidR="00B03684" w:rsidRDefault="00B03684" w:rsidP="00B03684">
      <w:pPr>
        <w:pStyle w:val="Paragraphedeliste"/>
        <w:numPr>
          <w:ilvl w:val="1"/>
          <w:numId w:val="2"/>
        </w:numPr>
      </w:pPr>
      <w:r>
        <w:t>Commenter le résultat précédent et justifier ce résultat aux vues de vos connaissance et du spectre affiché.</w:t>
      </w:r>
    </w:p>
    <w:p w:rsidR="00B03684" w:rsidRDefault="00B03684" w:rsidP="00B03684">
      <w:pPr>
        <w:pStyle w:val="Paragraphedeliste"/>
        <w:numPr>
          <w:ilvl w:val="1"/>
          <w:numId w:val="2"/>
        </w:numPr>
        <w:jc w:val="both"/>
      </w:pPr>
      <w:r>
        <w:lastRenderedPageBreak/>
        <w:t>On souhaite utiliser ce tube fluorescent pour éclairer une zone de bureau de 550 m². Sachant que pour éclairer convenablement une telle zone, il faut fournir au moins un éclairement de 350 lux, calculer le nombre de tubes fluorescents nécessaire, l’éclairement effectif ainsi obtenu et la puissance électrique nécessaire au fonctionnement.</w:t>
      </w:r>
    </w:p>
    <w:p w:rsidR="00F05E6A" w:rsidRDefault="00F05E6A" w:rsidP="00633CC8"/>
    <w:p w:rsidR="00560DBE" w:rsidRDefault="00560DBE" w:rsidP="00633CC8"/>
    <w:p w:rsidR="00216C92" w:rsidRDefault="00560DBE" w:rsidP="00216C92">
      <w:pPr>
        <w:pStyle w:val="Corpsdetexte2"/>
      </w:pPr>
      <w:r w:rsidRPr="00741156">
        <w:rPr>
          <w:b/>
          <w:u w:val="single"/>
        </w:rPr>
        <w:t>Exercice n°3 :</w:t>
      </w:r>
      <w:r w:rsidRPr="00560DBE">
        <w:t xml:space="preserve"> </w:t>
      </w:r>
      <w:r w:rsidR="005A2B72">
        <w:rPr>
          <w:i/>
        </w:rPr>
        <w:t>s</w:t>
      </w:r>
      <w:r w:rsidR="00542404" w:rsidRPr="00B9162E">
        <w:rPr>
          <w:i/>
        </w:rPr>
        <w:t>pectre d’une LED</w:t>
      </w:r>
    </w:p>
    <w:p w:rsidR="00560DBE" w:rsidRDefault="00C9476A" w:rsidP="00C9476A">
      <w:pPr>
        <w:jc w:val="both"/>
      </w:pPr>
      <w:r>
        <w:t>La figure ci-dessous donne le spectre d’une lampe à LED bleue recouverte d’une poudre fluorescente (en trait plein), ainsi que spectre de réponse de l’œil humain (en trait pointillé).</w:t>
      </w:r>
    </w:p>
    <w:p w:rsidR="00C9476A" w:rsidRDefault="00C9476A" w:rsidP="008F39D9">
      <w:r>
        <w:rPr>
          <w:noProof/>
        </w:rPr>
        <w:drawing>
          <wp:inline distT="0" distB="0" distL="0" distR="0">
            <wp:extent cx="2852493" cy="1755842"/>
            <wp:effectExtent l="19050" t="0" r="5007"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2852812" cy="1756038"/>
                    </a:xfrm>
                    <a:prstGeom prst="rect">
                      <a:avLst/>
                    </a:prstGeom>
                    <a:noFill/>
                    <a:ln w="9525">
                      <a:noFill/>
                      <a:miter lim="800000"/>
                      <a:headEnd/>
                      <a:tailEnd/>
                    </a:ln>
                  </pic:spPr>
                </pic:pic>
              </a:graphicData>
            </a:graphic>
          </wp:inline>
        </w:drawing>
      </w:r>
    </w:p>
    <w:p w:rsidR="00C9476A" w:rsidRDefault="00C9476A" w:rsidP="008F39D9"/>
    <w:p w:rsidR="00C9476A" w:rsidRDefault="00C9476A" w:rsidP="00C9476A">
      <w:pPr>
        <w:pStyle w:val="Paragraphedeliste"/>
        <w:numPr>
          <w:ilvl w:val="0"/>
          <w:numId w:val="42"/>
        </w:numPr>
      </w:pPr>
      <w:r>
        <w:t>Justification qualitative de la forme du spectre de la lampe à diode :</w:t>
      </w:r>
    </w:p>
    <w:p w:rsidR="00C9476A" w:rsidRDefault="00C9476A" w:rsidP="00C9476A">
      <w:pPr>
        <w:pStyle w:val="Paragraphedeliste"/>
        <w:numPr>
          <w:ilvl w:val="1"/>
          <w:numId w:val="42"/>
        </w:numPr>
        <w:jc w:val="both"/>
      </w:pPr>
      <w:r>
        <w:t>Donner la longueur d’onde du maximum d’émission. Dans quelle gamme de radiation se situe-t-elle ? Donner son origine physique.</w:t>
      </w:r>
    </w:p>
    <w:p w:rsidR="00C9476A" w:rsidRDefault="00C9476A" w:rsidP="00C9476A">
      <w:pPr>
        <w:pStyle w:val="Paragraphedeliste"/>
        <w:numPr>
          <w:ilvl w:val="1"/>
          <w:numId w:val="42"/>
        </w:numPr>
        <w:jc w:val="both"/>
      </w:pPr>
      <w:r>
        <w:t>Quel partie du spectre correspond au phénomène de fluorescence ? Justifier succinctement et son origine physique.</w:t>
      </w:r>
    </w:p>
    <w:p w:rsidR="00C9476A" w:rsidRDefault="00C9476A" w:rsidP="00C9476A">
      <w:pPr>
        <w:jc w:val="both"/>
      </w:pPr>
    </w:p>
    <w:p w:rsidR="00C9476A" w:rsidRDefault="00C9476A" w:rsidP="00C9476A">
      <w:pPr>
        <w:pStyle w:val="Paragraphedeliste"/>
        <w:numPr>
          <w:ilvl w:val="0"/>
          <w:numId w:val="42"/>
        </w:numPr>
      </w:pPr>
      <w:r>
        <w:t>Comparaison du spectre de la lampe et de celui de l’œil :</w:t>
      </w:r>
    </w:p>
    <w:p w:rsidR="00C9476A" w:rsidRDefault="00C9476A" w:rsidP="00C9476A">
      <w:pPr>
        <w:pStyle w:val="Paragraphedeliste"/>
        <w:numPr>
          <w:ilvl w:val="1"/>
          <w:numId w:val="42"/>
        </w:numPr>
      </w:pPr>
      <w:r>
        <w:t>Donner la valeur de la longueur d’onde pou</w:t>
      </w:r>
      <w:r w:rsidR="00893E47">
        <w:t>r</w:t>
      </w:r>
      <w:r>
        <w:t xml:space="preserve"> l</w:t>
      </w:r>
      <w:r w:rsidR="00893E47">
        <w:t>a</w:t>
      </w:r>
      <w:r>
        <w:t>quel</w:t>
      </w:r>
      <w:r w:rsidR="00893E47">
        <w:t>le l’œil humain est le plus sensible.</w:t>
      </w:r>
    </w:p>
    <w:p w:rsidR="00893E47" w:rsidRDefault="00893E47" w:rsidP="00C9476A">
      <w:pPr>
        <w:pStyle w:val="Paragraphedeliste"/>
        <w:numPr>
          <w:ilvl w:val="1"/>
          <w:numId w:val="42"/>
        </w:numPr>
      </w:pPr>
      <w:r>
        <w:t>Comparer avec le pic d’émission par fluorescence.</w:t>
      </w:r>
    </w:p>
    <w:p w:rsidR="00893E47" w:rsidRDefault="00893E47" w:rsidP="00C9476A">
      <w:pPr>
        <w:pStyle w:val="Paragraphedeliste"/>
        <w:numPr>
          <w:ilvl w:val="1"/>
          <w:numId w:val="42"/>
        </w:numPr>
      </w:pPr>
      <w:r>
        <w:t>Justifier le dimensionnement de la lampe.</w:t>
      </w:r>
    </w:p>
    <w:p w:rsidR="00893E47" w:rsidRDefault="00893E47" w:rsidP="00C9476A">
      <w:pPr>
        <w:pStyle w:val="Paragraphedeliste"/>
        <w:numPr>
          <w:ilvl w:val="1"/>
          <w:numId w:val="42"/>
        </w:numPr>
      </w:pPr>
      <w:r>
        <w:t>Au vu de cette analyse discuter des performances de cette lampe (efficacité lumineuse et IRC).</w:t>
      </w:r>
    </w:p>
    <w:p w:rsidR="00C9476A" w:rsidRDefault="00C9476A" w:rsidP="008F39D9"/>
    <w:p w:rsidR="00560DBE" w:rsidRDefault="00560DBE" w:rsidP="008F39D9"/>
    <w:p w:rsidR="002550A0" w:rsidRDefault="008F39D9" w:rsidP="00575B1B">
      <w:pPr>
        <w:pStyle w:val="Corpsdetexte2"/>
        <w:rPr>
          <w:i/>
        </w:rPr>
      </w:pPr>
      <w:r w:rsidRPr="005A2B72">
        <w:rPr>
          <w:b/>
          <w:u w:val="single"/>
        </w:rPr>
        <w:t>Exercice n°4 :</w:t>
      </w:r>
      <w:r w:rsidRPr="008F39D9">
        <w:t xml:space="preserve"> </w:t>
      </w:r>
      <w:r w:rsidR="005A2B72">
        <w:rPr>
          <w:i/>
        </w:rPr>
        <w:t>s</w:t>
      </w:r>
      <w:r w:rsidR="002550A0" w:rsidRPr="002550A0">
        <w:rPr>
          <w:i/>
        </w:rPr>
        <w:t xml:space="preserve">pectre d’une lampe </w:t>
      </w:r>
      <w:r w:rsidR="00FA57A0">
        <w:rPr>
          <w:i/>
        </w:rPr>
        <w:t>au sodium basse-pression</w:t>
      </w:r>
    </w:p>
    <w:p w:rsidR="00FA57A0" w:rsidRDefault="00FA57A0" w:rsidP="00575B1B">
      <w:pPr>
        <w:pStyle w:val="Corpsdetexte2"/>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26"/>
        <w:gridCol w:w="2730"/>
      </w:tblGrid>
      <w:tr w:rsidR="00FA57A0" w:rsidTr="00FA57A0">
        <w:tc>
          <w:tcPr>
            <w:tcW w:w="5290" w:type="dxa"/>
          </w:tcPr>
          <w:p w:rsidR="00FA57A0" w:rsidRDefault="00FA57A0" w:rsidP="00575B1B">
            <w:pPr>
              <w:pStyle w:val="Corpsdetexte2"/>
            </w:pPr>
            <w:r>
              <w:rPr>
                <w:noProof/>
              </w:rPr>
              <w:drawing>
                <wp:inline distT="0" distB="0" distL="0" distR="0">
                  <wp:extent cx="4868545" cy="2922905"/>
                  <wp:effectExtent l="19050" t="0" r="8255" b="0"/>
                  <wp:docPr id="1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4868545" cy="2922905"/>
                          </a:xfrm>
                          <a:prstGeom prst="rect">
                            <a:avLst/>
                          </a:prstGeom>
                          <a:noFill/>
                          <a:ln w="9525">
                            <a:noFill/>
                            <a:miter lim="800000"/>
                            <a:headEnd/>
                            <a:tailEnd/>
                          </a:ln>
                        </pic:spPr>
                      </pic:pic>
                    </a:graphicData>
                  </a:graphic>
                </wp:inline>
              </w:drawing>
            </w:r>
          </w:p>
        </w:tc>
        <w:tc>
          <w:tcPr>
            <w:tcW w:w="5290" w:type="dxa"/>
          </w:tcPr>
          <w:p w:rsidR="00FA57A0" w:rsidRDefault="00FA57A0" w:rsidP="00FA57A0">
            <w:pPr>
              <w:pStyle w:val="Corpsdetexte2"/>
              <w:jc w:val="right"/>
            </w:pPr>
            <w:r>
              <w:rPr>
                <w:noProof/>
              </w:rPr>
              <w:drawing>
                <wp:inline distT="0" distB="0" distL="0" distR="0">
                  <wp:extent cx="1029464" cy="2625850"/>
                  <wp:effectExtent l="1905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1028963" cy="2624571"/>
                          </a:xfrm>
                          <a:prstGeom prst="rect">
                            <a:avLst/>
                          </a:prstGeom>
                          <a:noFill/>
                          <a:ln w="9525">
                            <a:noFill/>
                            <a:miter lim="800000"/>
                            <a:headEnd/>
                            <a:tailEnd/>
                          </a:ln>
                        </pic:spPr>
                      </pic:pic>
                    </a:graphicData>
                  </a:graphic>
                </wp:inline>
              </w:drawing>
            </w:r>
          </w:p>
        </w:tc>
      </w:tr>
    </w:tbl>
    <w:p w:rsidR="002550A0" w:rsidRDefault="002550A0" w:rsidP="00575B1B">
      <w:pPr>
        <w:pStyle w:val="Corpsdetexte2"/>
      </w:pPr>
    </w:p>
    <w:p w:rsidR="00575B1B" w:rsidRDefault="006E749E" w:rsidP="00575B1B">
      <w:pPr>
        <w:pStyle w:val="Corpsdetexte2"/>
      </w:pPr>
      <w:r>
        <w:lastRenderedPageBreak/>
        <w:t>Cette lampe, prévue pour l’éclairage public possède les caractéristiques suivantes :</w:t>
      </w:r>
    </w:p>
    <w:p w:rsidR="006E749E" w:rsidRDefault="006E749E" w:rsidP="00575B1B">
      <w:pPr>
        <w:pStyle w:val="Corpsdetexte2"/>
      </w:pPr>
    </w:p>
    <w:tbl>
      <w:tblPr>
        <w:tblStyle w:val="Grilledutableau"/>
        <w:tblW w:w="0" w:type="auto"/>
        <w:tblLook w:val="04A0"/>
      </w:tblPr>
      <w:tblGrid>
        <w:gridCol w:w="1322"/>
        <w:gridCol w:w="1322"/>
        <w:gridCol w:w="1322"/>
        <w:gridCol w:w="1349"/>
        <w:gridCol w:w="1323"/>
        <w:gridCol w:w="1323"/>
        <w:gridCol w:w="1323"/>
        <w:gridCol w:w="1323"/>
      </w:tblGrid>
      <w:tr w:rsidR="006E749E" w:rsidTr="006E749E">
        <w:tc>
          <w:tcPr>
            <w:tcW w:w="1322" w:type="dxa"/>
          </w:tcPr>
          <w:p w:rsidR="006E749E" w:rsidRDefault="006E749E" w:rsidP="00575B1B">
            <w:pPr>
              <w:pStyle w:val="Corpsdetexte2"/>
            </w:pPr>
            <w:r>
              <w:t>Puissance</w:t>
            </w:r>
          </w:p>
        </w:tc>
        <w:tc>
          <w:tcPr>
            <w:tcW w:w="1322" w:type="dxa"/>
          </w:tcPr>
          <w:p w:rsidR="006E749E" w:rsidRDefault="006E749E" w:rsidP="00575B1B">
            <w:pPr>
              <w:pStyle w:val="Corpsdetexte2"/>
            </w:pPr>
            <w:r>
              <w:t>Tension</w:t>
            </w:r>
          </w:p>
        </w:tc>
        <w:tc>
          <w:tcPr>
            <w:tcW w:w="1322" w:type="dxa"/>
          </w:tcPr>
          <w:p w:rsidR="006E749E" w:rsidRDefault="006E749E" w:rsidP="00575B1B">
            <w:pPr>
              <w:pStyle w:val="Corpsdetexte2"/>
            </w:pPr>
            <w:r>
              <w:t>Intensité</w:t>
            </w:r>
          </w:p>
        </w:tc>
        <w:tc>
          <w:tcPr>
            <w:tcW w:w="1322" w:type="dxa"/>
          </w:tcPr>
          <w:p w:rsidR="006E749E" w:rsidRDefault="006E749E" w:rsidP="00575B1B">
            <w:pPr>
              <w:pStyle w:val="Corpsdetexte2"/>
            </w:pPr>
            <w:r>
              <w:t>Temps d’amorçage</w:t>
            </w:r>
          </w:p>
        </w:tc>
        <w:tc>
          <w:tcPr>
            <w:tcW w:w="1323" w:type="dxa"/>
          </w:tcPr>
          <w:p w:rsidR="006E749E" w:rsidRDefault="006E749E" w:rsidP="00575B1B">
            <w:pPr>
              <w:pStyle w:val="Corpsdetexte2"/>
            </w:pPr>
            <w:proofErr w:type="spellStart"/>
            <w:r>
              <w:t>Temp</w:t>
            </w:r>
            <w:proofErr w:type="spellEnd"/>
            <w:r>
              <w:t xml:space="preserve"> de couleur</w:t>
            </w:r>
          </w:p>
        </w:tc>
        <w:tc>
          <w:tcPr>
            <w:tcW w:w="1323" w:type="dxa"/>
          </w:tcPr>
          <w:p w:rsidR="006E749E" w:rsidRDefault="006E749E" w:rsidP="00575B1B">
            <w:pPr>
              <w:pStyle w:val="Corpsdetexte2"/>
            </w:pPr>
            <w:r>
              <w:t>Flux lumineux</w:t>
            </w:r>
          </w:p>
        </w:tc>
        <w:tc>
          <w:tcPr>
            <w:tcW w:w="1323" w:type="dxa"/>
          </w:tcPr>
          <w:p w:rsidR="006E749E" w:rsidRDefault="006E749E" w:rsidP="00575B1B">
            <w:pPr>
              <w:pStyle w:val="Corpsdetexte2"/>
            </w:pPr>
            <w:r>
              <w:t>Maintient du flux à 100000 h</w:t>
            </w:r>
          </w:p>
        </w:tc>
        <w:tc>
          <w:tcPr>
            <w:tcW w:w="1323" w:type="dxa"/>
          </w:tcPr>
          <w:p w:rsidR="006E749E" w:rsidRDefault="006E749E" w:rsidP="00575B1B">
            <w:pPr>
              <w:pStyle w:val="Corpsdetexte2"/>
            </w:pPr>
            <w:r>
              <w:t>Durée de vie moyenne</w:t>
            </w:r>
          </w:p>
        </w:tc>
      </w:tr>
      <w:tr w:rsidR="006E749E" w:rsidTr="006E749E">
        <w:tc>
          <w:tcPr>
            <w:tcW w:w="1322" w:type="dxa"/>
          </w:tcPr>
          <w:p w:rsidR="006E749E" w:rsidRDefault="006E749E" w:rsidP="00575B1B">
            <w:pPr>
              <w:pStyle w:val="Corpsdetexte2"/>
            </w:pPr>
            <w:r>
              <w:t>36 W</w:t>
            </w:r>
          </w:p>
        </w:tc>
        <w:tc>
          <w:tcPr>
            <w:tcW w:w="1322" w:type="dxa"/>
          </w:tcPr>
          <w:p w:rsidR="006E749E" w:rsidRDefault="006E749E" w:rsidP="00575B1B">
            <w:pPr>
              <w:pStyle w:val="Corpsdetexte2"/>
            </w:pPr>
            <w:r>
              <w:t>120 V</w:t>
            </w:r>
          </w:p>
        </w:tc>
        <w:tc>
          <w:tcPr>
            <w:tcW w:w="1322" w:type="dxa"/>
          </w:tcPr>
          <w:p w:rsidR="006E749E" w:rsidRDefault="006E749E" w:rsidP="00575B1B">
            <w:pPr>
              <w:pStyle w:val="Corpsdetexte2"/>
            </w:pPr>
            <w:r>
              <w:t>0,35 A</w:t>
            </w:r>
          </w:p>
        </w:tc>
        <w:tc>
          <w:tcPr>
            <w:tcW w:w="1322" w:type="dxa"/>
          </w:tcPr>
          <w:p w:rsidR="006E749E" w:rsidRDefault="006E749E" w:rsidP="00575B1B">
            <w:pPr>
              <w:pStyle w:val="Corpsdetexte2"/>
            </w:pPr>
            <w:r>
              <w:t>10 s</w:t>
            </w:r>
          </w:p>
        </w:tc>
        <w:tc>
          <w:tcPr>
            <w:tcW w:w="1323" w:type="dxa"/>
          </w:tcPr>
          <w:p w:rsidR="006E749E" w:rsidRDefault="006E749E" w:rsidP="00575B1B">
            <w:pPr>
              <w:pStyle w:val="Corpsdetexte2"/>
            </w:pPr>
            <w:r>
              <w:t>1800 K</w:t>
            </w:r>
          </w:p>
        </w:tc>
        <w:tc>
          <w:tcPr>
            <w:tcW w:w="1323" w:type="dxa"/>
          </w:tcPr>
          <w:p w:rsidR="006E749E" w:rsidRDefault="006E749E" w:rsidP="00575B1B">
            <w:pPr>
              <w:pStyle w:val="Corpsdetexte2"/>
            </w:pPr>
            <w:r>
              <w:t>6200 lm</w:t>
            </w:r>
          </w:p>
        </w:tc>
        <w:tc>
          <w:tcPr>
            <w:tcW w:w="1323" w:type="dxa"/>
          </w:tcPr>
          <w:p w:rsidR="006E749E" w:rsidRDefault="006E749E" w:rsidP="00575B1B">
            <w:pPr>
              <w:pStyle w:val="Corpsdetexte2"/>
            </w:pPr>
            <w:r>
              <w:t>100 %</w:t>
            </w:r>
          </w:p>
        </w:tc>
        <w:tc>
          <w:tcPr>
            <w:tcW w:w="1323" w:type="dxa"/>
          </w:tcPr>
          <w:p w:rsidR="006E749E" w:rsidRDefault="006E749E" w:rsidP="00575B1B">
            <w:pPr>
              <w:pStyle w:val="Corpsdetexte2"/>
            </w:pPr>
            <w:r>
              <w:t>180000 h</w:t>
            </w:r>
          </w:p>
        </w:tc>
      </w:tr>
    </w:tbl>
    <w:p w:rsidR="006E749E" w:rsidRPr="006E749E" w:rsidRDefault="006E749E" w:rsidP="00575B1B">
      <w:pPr>
        <w:pStyle w:val="Corpsdetexte2"/>
        <w:rPr>
          <w:sz w:val="18"/>
          <w:szCs w:val="18"/>
        </w:rPr>
      </w:pPr>
      <w:r w:rsidRPr="006E749E">
        <w:rPr>
          <w:sz w:val="18"/>
          <w:szCs w:val="18"/>
        </w:rPr>
        <w:t>(source : catalogue Phillips)</w:t>
      </w:r>
    </w:p>
    <w:p w:rsidR="00C9476A" w:rsidRDefault="00C9476A" w:rsidP="00575B1B">
      <w:pPr>
        <w:pStyle w:val="Corpsdetexte2"/>
      </w:pPr>
    </w:p>
    <w:p w:rsidR="006E749E" w:rsidRDefault="006E749E" w:rsidP="006E749E">
      <w:pPr>
        <w:pStyle w:val="Corpsdetexte2"/>
        <w:numPr>
          <w:ilvl w:val="0"/>
          <w:numId w:val="43"/>
        </w:numPr>
      </w:pPr>
      <w:r>
        <w:t>Expliquer qualitativement la forme du spectre de la source.</w:t>
      </w:r>
    </w:p>
    <w:p w:rsidR="006E749E" w:rsidRDefault="006E749E" w:rsidP="006E749E">
      <w:pPr>
        <w:pStyle w:val="Corpsdetexte2"/>
        <w:numPr>
          <w:ilvl w:val="0"/>
          <w:numId w:val="43"/>
        </w:numPr>
      </w:pPr>
      <w:r>
        <w:t>Avec quel type d’appareil est-il possible d’obtenir un tel spectre ?</w:t>
      </w:r>
    </w:p>
    <w:p w:rsidR="006E749E" w:rsidRDefault="006E749E" w:rsidP="006E749E">
      <w:pPr>
        <w:pStyle w:val="Corpsdetexte2"/>
        <w:numPr>
          <w:ilvl w:val="0"/>
          <w:numId w:val="43"/>
        </w:numPr>
      </w:pPr>
      <w:r>
        <w:t>Donner la longueur approximative de la raie d’émission du sodium.</w:t>
      </w:r>
    </w:p>
    <w:p w:rsidR="006E749E" w:rsidRDefault="006E749E" w:rsidP="006E749E">
      <w:pPr>
        <w:pStyle w:val="Corpsdetexte2"/>
        <w:numPr>
          <w:ilvl w:val="0"/>
          <w:numId w:val="43"/>
        </w:numPr>
      </w:pPr>
      <w:r>
        <w:t>Calculer l’efficacité lumineuse de la lampe.</w:t>
      </w:r>
    </w:p>
    <w:p w:rsidR="006E749E" w:rsidRDefault="006E749E" w:rsidP="006E749E">
      <w:pPr>
        <w:pStyle w:val="Corpsdetexte2"/>
        <w:numPr>
          <w:ilvl w:val="0"/>
          <w:numId w:val="43"/>
        </w:numPr>
      </w:pPr>
      <w:r>
        <w:t>Lister les avantages et inconvénient de cette lampe.</w:t>
      </w:r>
    </w:p>
    <w:p w:rsidR="006E749E" w:rsidRDefault="006E749E" w:rsidP="006E749E">
      <w:pPr>
        <w:pStyle w:val="Corpsdetexte2"/>
        <w:numPr>
          <w:ilvl w:val="0"/>
          <w:numId w:val="43"/>
        </w:numPr>
      </w:pPr>
      <w:r>
        <w:t>Justifier son utilisation dans l’éclairage routier, de sécurité et des tunnels.</w:t>
      </w:r>
    </w:p>
    <w:p w:rsidR="006E749E" w:rsidRDefault="006E749E" w:rsidP="006E749E">
      <w:pPr>
        <w:pStyle w:val="Corpsdetexte2"/>
        <w:numPr>
          <w:ilvl w:val="0"/>
          <w:numId w:val="43"/>
        </w:numPr>
      </w:pPr>
      <w:r>
        <w:t>Expliquer pourquoi les sites astronomique imposent cette technologie à leurs alentours.</w:t>
      </w:r>
    </w:p>
    <w:sectPr w:rsidR="006E749E" w:rsidSect="005A347C">
      <w:headerReference w:type="default" r:id="rId11"/>
      <w:footerReference w:type="default" r:id="rId12"/>
      <w:pgSz w:w="11906" w:h="16838"/>
      <w:pgMar w:top="1079" w:right="746" w:bottom="107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913" w:rsidRDefault="00D71913">
      <w:r>
        <w:separator/>
      </w:r>
    </w:p>
  </w:endnote>
  <w:endnote w:type="continuationSeparator" w:id="0">
    <w:p w:rsidR="00D71913" w:rsidRDefault="00D71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FA" w:rsidRDefault="00A21FF4" w:rsidP="005A347C">
    <w:pPr>
      <w:pStyle w:val="Pieddepage"/>
      <w:jc w:val="center"/>
    </w:pPr>
    <w:r>
      <w:rPr>
        <w:rStyle w:val="Numrodepage"/>
      </w:rPr>
      <w:fldChar w:fldCharType="begin"/>
    </w:r>
    <w:r w:rsidR="00B37CFA">
      <w:rPr>
        <w:rStyle w:val="Numrodepage"/>
      </w:rPr>
      <w:instrText xml:space="preserve"> PAGE </w:instrText>
    </w:r>
    <w:r>
      <w:rPr>
        <w:rStyle w:val="Numrodepage"/>
      </w:rPr>
      <w:fldChar w:fldCharType="separate"/>
    </w:r>
    <w:r w:rsidR="008A3573">
      <w:rPr>
        <w:rStyle w:val="Numrodepage"/>
        <w:noProof/>
      </w:rPr>
      <w:t>1</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913" w:rsidRDefault="00D71913">
      <w:r>
        <w:separator/>
      </w:r>
    </w:p>
  </w:footnote>
  <w:footnote w:type="continuationSeparator" w:id="0">
    <w:p w:rsidR="00D71913" w:rsidRDefault="00D71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FA" w:rsidRPr="005A347C" w:rsidRDefault="00116EFA" w:rsidP="005A347C">
    <w:pPr>
      <w:pStyle w:val="En-tte"/>
      <w:jc w:val="right"/>
      <w:rPr>
        <w:sz w:val="20"/>
      </w:rPr>
    </w:pPr>
    <w:r>
      <w:rPr>
        <w:sz w:val="20"/>
      </w:rPr>
      <w:t>1STI2D</w:t>
    </w:r>
    <w:r w:rsidR="00B37CFA">
      <w:rPr>
        <w:sz w:val="20"/>
      </w:rPr>
      <w:t xml:space="preserve"> : exercices </w:t>
    </w:r>
    <w:r w:rsidR="00B03684">
      <w:rPr>
        <w:sz w:val="20"/>
      </w:rPr>
      <w:t>sources lumineuses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D7B"/>
    <w:multiLevelType w:val="multilevel"/>
    <w:tmpl w:val="BEC047C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816"/>
        </w:tabs>
        <w:ind w:left="816" w:hanging="362"/>
      </w:pPr>
      <w:rPr>
        <w:rFonts w:hint="default"/>
      </w:rPr>
    </w:lvl>
    <w:lvl w:ilvl="2">
      <w:start w:val="1"/>
      <w:numFmt w:val="decimal"/>
      <w:isLgl/>
      <w:lvlText w:val="%1.%2.%3."/>
      <w:lvlJc w:val="left"/>
      <w:pPr>
        <w:tabs>
          <w:tab w:val="num" w:pos="1741"/>
        </w:tabs>
        <w:ind w:left="1418" w:hanging="39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AB45760"/>
    <w:multiLevelType w:val="hybridMultilevel"/>
    <w:tmpl w:val="687CC7F4"/>
    <w:lvl w:ilvl="0" w:tplc="A6801BC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420379"/>
    <w:multiLevelType w:val="multilevel"/>
    <w:tmpl w:val="BEC047C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816"/>
        </w:tabs>
        <w:ind w:left="816" w:hanging="362"/>
      </w:pPr>
      <w:rPr>
        <w:rFonts w:hint="default"/>
      </w:rPr>
    </w:lvl>
    <w:lvl w:ilvl="2">
      <w:start w:val="1"/>
      <w:numFmt w:val="decimal"/>
      <w:isLgl/>
      <w:lvlText w:val="%1.%2.%3."/>
      <w:lvlJc w:val="left"/>
      <w:pPr>
        <w:tabs>
          <w:tab w:val="num" w:pos="1741"/>
        </w:tabs>
        <w:ind w:left="1418" w:hanging="39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C610ABE"/>
    <w:multiLevelType w:val="hybridMultilevel"/>
    <w:tmpl w:val="A6B625C6"/>
    <w:lvl w:ilvl="0" w:tplc="A95E2E08">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A95E2E08">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D9B19E3"/>
    <w:multiLevelType w:val="hybridMultilevel"/>
    <w:tmpl w:val="B8587AC8"/>
    <w:lvl w:ilvl="0" w:tplc="ACD2997E">
      <w:start w:val="1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8302D3C"/>
    <w:multiLevelType w:val="hybridMultilevel"/>
    <w:tmpl w:val="0D1ADD30"/>
    <w:lvl w:ilvl="0" w:tplc="FE0A855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FCF72F4"/>
    <w:multiLevelType w:val="multilevel"/>
    <w:tmpl w:val="BEC047C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816"/>
        </w:tabs>
        <w:ind w:left="816" w:hanging="362"/>
      </w:pPr>
      <w:rPr>
        <w:rFonts w:hint="default"/>
      </w:rPr>
    </w:lvl>
    <w:lvl w:ilvl="2">
      <w:start w:val="1"/>
      <w:numFmt w:val="decimal"/>
      <w:isLgl/>
      <w:lvlText w:val="%1.%2.%3."/>
      <w:lvlJc w:val="left"/>
      <w:pPr>
        <w:tabs>
          <w:tab w:val="num" w:pos="1741"/>
        </w:tabs>
        <w:ind w:left="1418" w:hanging="39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3F80D82"/>
    <w:multiLevelType w:val="hybridMultilevel"/>
    <w:tmpl w:val="03007BFC"/>
    <w:lvl w:ilvl="0" w:tplc="721621AE">
      <w:start w:val="1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6361B37"/>
    <w:multiLevelType w:val="hybridMultilevel"/>
    <w:tmpl w:val="36188926"/>
    <w:lvl w:ilvl="0" w:tplc="F0FCAB2C">
      <w:numFmt w:val="bullet"/>
      <w:lvlText w:val=""/>
      <w:lvlJc w:val="left"/>
      <w:pPr>
        <w:tabs>
          <w:tab w:val="num" w:pos="927"/>
        </w:tabs>
        <w:ind w:left="680" w:hanging="11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2E125D2"/>
    <w:multiLevelType w:val="hybridMultilevel"/>
    <w:tmpl w:val="27D0CA9E"/>
    <w:lvl w:ilvl="0" w:tplc="A95E2E08">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3E64E32"/>
    <w:multiLevelType w:val="multilevel"/>
    <w:tmpl w:val="BEC047C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816"/>
        </w:tabs>
        <w:ind w:left="816" w:hanging="362"/>
      </w:pPr>
      <w:rPr>
        <w:rFonts w:hint="default"/>
      </w:rPr>
    </w:lvl>
    <w:lvl w:ilvl="2">
      <w:start w:val="1"/>
      <w:numFmt w:val="decimal"/>
      <w:isLgl/>
      <w:lvlText w:val="%1.%2.%3."/>
      <w:lvlJc w:val="left"/>
      <w:pPr>
        <w:tabs>
          <w:tab w:val="num" w:pos="1741"/>
        </w:tabs>
        <w:ind w:left="1418" w:hanging="39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51E74B7"/>
    <w:multiLevelType w:val="hybridMultilevel"/>
    <w:tmpl w:val="D3DC5C7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E6075C"/>
    <w:multiLevelType w:val="hybridMultilevel"/>
    <w:tmpl w:val="EB8049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84E3576"/>
    <w:multiLevelType w:val="hybridMultilevel"/>
    <w:tmpl w:val="44C8392C"/>
    <w:lvl w:ilvl="0" w:tplc="401CCE52">
      <w:numFmt w:val="bullet"/>
      <w:lvlText w:val="-"/>
      <w:lvlJc w:val="left"/>
      <w:pPr>
        <w:tabs>
          <w:tab w:val="num" w:pos="984"/>
        </w:tabs>
        <w:ind w:left="624" w:firstLine="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90C53D1"/>
    <w:multiLevelType w:val="multilevel"/>
    <w:tmpl w:val="BEC047C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816"/>
        </w:tabs>
        <w:ind w:left="816" w:hanging="362"/>
      </w:pPr>
      <w:rPr>
        <w:rFonts w:hint="default"/>
      </w:rPr>
    </w:lvl>
    <w:lvl w:ilvl="2">
      <w:start w:val="1"/>
      <w:numFmt w:val="decimal"/>
      <w:isLgl/>
      <w:lvlText w:val="%1.%2.%3."/>
      <w:lvlJc w:val="left"/>
      <w:pPr>
        <w:tabs>
          <w:tab w:val="num" w:pos="1741"/>
        </w:tabs>
        <w:ind w:left="1418" w:hanging="39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3B1D7DB7"/>
    <w:multiLevelType w:val="multilevel"/>
    <w:tmpl w:val="BEC047C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816"/>
        </w:tabs>
        <w:ind w:left="816" w:hanging="362"/>
      </w:pPr>
      <w:rPr>
        <w:rFonts w:hint="default"/>
      </w:rPr>
    </w:lvl>
    <w:lvl w:ilvl="2">
      <w:start w:val="1"/>
      <w:numFmt w:val="decimal"/>
      <w:isLgl/>
      <w:lvlText w:val="%1.%2.%3."/>
      <w:lvlJc w:val="left"/>
      <w:pPr>
        <w:tabs>
          <w:tab w:val="num" w:pos="1741"/>
        </w:tabs>
        <w:ind w:left="1418" w:hanging="39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C717607"/>
    <w:multiLevelType w:val="hybridMultilevel"/>
    <w:tmpl w:val="895E51AA"/>
    <w:lvl w:ilvl="0" w:tplc="A6801BC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C955432"/>
    <w:multiLevelType w:val="hybridMultilevel"/>
    <w:tmpl w:val="AE98749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D786042"/>
    <w:multiLevelType w:val="hybridMultilevel"/>
    <w:tmpl w:val="111A8E56"/>
    <w:lvl w:ilvl="0" w:tplc="066EFC88">
      <w:start w:val="2"/>
      <w:numFmt w:val="bullet"/>
      <w:lvlText w:val="-"/>
      <w:lvlJc w:val="left"/>
      <w:pPr>
        <w:tabs>
          <w:tab w:val="num" w:pos="1494"/>
        </w:tabs>
        <w:ind w:left="1247" w:hanging="113"/>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3211C35"/>
    <w:multiLevelType w:val="hybridMultilevel"/>
    <w:tmpl w:val="9DEC106E"/>
    <w:lvl w:ilvl="0" w:tplc="757A3EDE">
      <w:start w:val="2"/>
      <w:numFmt w:val="bullet"/>
      <w:lvlText w:val="-"/>
      <w:lvlJc w:val="left"/>
      <w:pPr>
        <w:tabs>
          <w:tab w:val="num" w:pos="927"/>
        </w:tabs>
        <w:ind w:left="737"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4B52512"/>
    <w:multiLevelType w:val="multilevel"/>
    <w:tmpl w:val="BEC047C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816"/>
        </w:tabs>
        <w:ind w:left="816" w:hanging="362"/>
      </w:pPr>
      <w:rPr>
        <w:rFonts w:hint="default"/>
      </w:rPr>
    </w:lvl>
    <w:lvl w:ilvl="2">
      <w:start w:val="1"/>
      <w:numFmt w:val="decimal"/>
      <w:isLgl/>
      <w:lvlText w:val="%1.%2.%3."/>
      <w:lvlJc w:val="left"/>
      <w:pPr>
        <w:tabs>
          <w:tab w:val="num" w:pos="1741"/>
        </w:tabs>
        <w:ind w:left="1418" w:hanging="39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4A9628BE"/>
    <w:multiLevelType w:val="hybridMultilevel"/>
    <w:tmpl w:val="D3BE9BDE"/>
    <w:lvl w:ilvl="0" w:tplc="721621A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B540F55"/>
    <w:multiLevelType w:val="hybridMultilevel"/>
    <w:tmpl w:val="BCB02904"/>
    <w:lvl w:ilvl="0" w:tplc="401CCE52">
      <w:numFmt w:val="bullet"/>
      <w:lvlText w:val="-"/>
      <w:lvlJc w:val="left"/>
      <w:pPr>
        <w:tabs>
          <w:tab w:val="num" w:pos="984"/>
        </w:tabs>
        <w:ind w:left="624" w:firstLine="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2210FCB"/>
    <w:multiLevelType w:val="hybridMultilevel"/>
    <w:tmpl w:val="36188926"/>
    <w:lvl w:ilvl="0" w:tplc="F0FCAB2C">
      <w:numFmt w:val="bullet"/>
      <w:lvlText w:val=""/>
      <w:lvlJc w:val="left"/>
      <w:pPr>
        <w:tabs>
          <w:tab w:val="num" w:pos="927"/>
        </w:tabs>
        <w:ind w:left="680" w:hanging="11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280328B"/>
    <w:multiLevelType w:val="hybridMultilevel"/>
    <w:tmpl w:val="57FE40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44068F9"/>
    <w:multiLevelType w:val="hybridMultilevel"/>
    <w:tmpl w:val="EC2C175C"/>
    <w:lvl w:ilvl="0" w:tplc="040C0001">
      <w:start w:val="1"/>
      <w:numFmt w:val="bullet"/>
      <w:lvlText w:val=""/>
      <w:lvlJc w:val="left"/>
      <w:pPr>
        <w:tabs>
          <w:tab w:val="num" w:pos="720"/>
        </w:tabs>
        <w:ind w:left="720" w:hanging="360"/>
      </w:pPr>
      <w:rPr>
        <w:rFonts w:ascii="Symbol" w:hAnsi="Symbol" w:hint="default"/>
      </w:rPr>
    </w:lvl>
    <w:lvl w:ilvl="1" w:tplc="8CF2A0D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45C0E4D"/>
    <w:multiLevelType w:val="hybridMultilevel"/>
    <w:tmpl w:val="320449A8"/>
    <w:lvl w:ilvl="0" w:tplc="721621AE">
      <w:start w:val="1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4C01AA4"/>
    <w:multiLevelType w:val="hybridMultilevel"/>
    <w:tmpl w:val="9B7685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67512F8"/>
    <w:multiLevelType w:val="multilevel"/>
    <w:tmpl w:val="BEC047C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816"/>
        </w:tabs>
        <w:ind w:left="816" w:hanging="362"/>
      </w:pPr>
      <w:rPr>
        <w:rFonts w:hint="default"/>
      </w:rPr>
    </w:lvl>
    <w:lvl w:ilvl="2">
      <w:start w:val="1"/>
      <w:numFmt w:val="decimal"/>
      <w:isLgl/>
      <w:lvlText w:val="%1.%2.%3."/>
      <w:lvlJc w:val="left"/>
      <w:pPr>
        <w:tabs>
          <w:tab w:val="num" w:pos="1741"/>
        </w:tabs>
        <w:ind w:left="1418" w:hanging="39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8784988"/>
    <w:multiLevelType w:val="hybridMultilevel"/>
    <w:tmpl w:val="371C8E2C"/>
    <w:lvl w:ilvl="0" w:tplc="ACD2997E">
      <w:start w:val="1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631277C"/>
    <w:multiLevelType w:val="multilevel"/>
    <w:tmpl w:val="BA3AD2F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816"/>
        </w:tabs>
        <w:ind w:left="816" w:hanging="362"/>
      </w:pPr>
      <w:rPr>
        <w:rFonts w:ascii="Times New Roman" w:eastAsia="Times New Roman" w:hAnsi="Times New Roman" w:cs="Times New Roman"/>
      </w:rPr>
    </w:lvl>
    <w:lvl w:ilvl="2">
      <w:start w:val="1"/>
      <w:numFmt w:val="decimal"/>
      <w:isLgl/>
      <w:lvlText w:val="%1.%2.%3."/>
      <w:lvlJc w:val="left"/>
      <w:pPr>
        <w:tabs>
          <w:tab w:val="num" w:pos="1741"/>
        </w:tabs>
        <w:ind w:left="1418" w:hanging="39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7AB4CE8"/>
    <w:multiLevelType w:val="hybridMultilevel"/>
    <w:tmpl w:val="58F87952"/>
    <w:lvl w:ilvl="0" w:tplc="ACD2997E">
      <w:start w:val="1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B2D5ABD"/>
    <w:multiLevelType w:val="multilevel"/>
    <w:tmpl w:val="BEC047C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816"/>
        </w:tabs>
        <w:ind w:left="816" w:hanging="362"/>
      </w:pPr>
      <w:rPr>
        <w:rFonts w:hint="default"/>
      </w:rPr>
    </w:lvl>
    <w:lvl w:ilvl="2">
      <w:start w:val="1"/>
      <w:numFmt w:val="decimal"/>
      <w:isLgl/>
      <w:lvlText w:val="%1.%2.%3."/>
      <w:lvlJc w:val="left"/>
      <w:pPr>
        <w:tabs>
          <w:tab w:val="num" w:pos="1741"/>
        </w:tabs>
        <w:ind w:left="1418" w:hanging="39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6E3D62B3"/>
    <w:multiLevelType w:val="multilevel"/>
    <w:tmpl w:val="BEC047C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816"/>
        </w:tabs>
        <w:ind w:left="816" w:hanging="362"/>
      </w:pPr>
      <w:rPr>
        <w:rFonts w:hint="default"/>
      </w:rPr>
    </w:lvl>
    <w:lvl w:ilvl="2">
      <w:start w:val="1"/>
      <w:numFmt w:val="decimal"/>
      <w:isLgl/>
      <w:lvlText w:val="%1.%2.%3."/>
      <w:lvlJc w:val="left"/>
      <w:pPr>
        <w:tabs>
          <w:tab w:val="num" w:pos="1741"/>
        </w:tabs>
        <w:ind w:left="1418" w:hanging="39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0956295"/>
    <w:multiLevelType w:val="hybridMultilevel"/>
    <w:tmpl w:val="F222CC5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23E0DAF"/>
    <w:multiLevelType w:val="hybridMultilevel"/>
    <w:tmpl w:val="52F62CD2"/>
    <w:lvl w:ilvl="0" w:tplc="040C000B">
      <w:start w:val="1"/>
      <w:numFmt w:val="bullet"/>
      <w:lvlText w:val=""/>
      <w:lvlJc w:val="left"/>
      <w:pPr>
        <w:tabs>
          <w:tab w:val="num" w:pos="720"/>
        </w:tabs>
        <w:ind w:left="720" w:hanging="360"/>
      </w:pPr>
      <w:rPr>
        <w:rFonts w:ascii="Wingdings" w:hAnsi="Wingdings" w:hint="default"/>
      </w:rPr>
    </w:lvl>
    <w:lvl w:ilvl="1" w:tplc="A95E2E0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7D16F86"/>
    <w:multiLevelType w:val="hybridMultilevel"/>
    <w:tmpl w:val="57B638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83E4136"/>
    <w:multiLevelType w:val="hybridMultilevel"/>
    <w:tmpl w:val="D2DCC278"/>
    <w:lvl w:ilvl="0" w:tplc="040C0003">
      <w:start w:val="1"/>
      <w:numFmt w:val="bullet"/>
      <w:lvlText w:val="o"/>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8">
    <w:nsid w:val="784F2F3A"/>
    <w:multiLevelType w:val="multilevel"/>
    <w:tmpl w:val="BEC047C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816"/>
        </w:tabs>
        <w:ind w:left="816" w:hanging="362"/>
      </w:pPr>
      <w:rPr>
        <w:rFonts w:hint="default"/>
      </w:rPr>
    </w:lvl>
    <w:lvl w:ilvl="2">
      <w:start w:val="1"/>
      <w:numFmt w:val="decimal"/>
      <w:isLgl/>
      <w:lvlText w:val="%1.%2.%3."/>
      <w:lvlJc w:val="left"/>
      <w:pPr>
        <w:tabs>
          <w:tab w:val="num" w:pos="1741"/>
        </w:tabs>
        <w:ind w:left="1418" w:hanging="39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9BF7517"/>
    <w:multiLevelType w:val="hybridMultilevel"/>
    <w:tmpl w:val="687CC7F4"/>
    <w:lvl w:ilvl="0" w:tplc="A6801BC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A323299"/>
    <w:multiLevelType w:val="multilevel"/>
    <w:tmpl w:val="BEC047C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816"/>
        </w:tabs>
        <w:ind w:left="816" w:hanging="362"/>
      </w:pPr>
      <w:rPr>
        <w:rFonts w:hint="default"/>
      </w:rPr>
    </w:lvl>
    <w:lvl w:ilvl="2">
      <w:start w:val="1"/>
      <w:numFmt w:val="decimal"/>
      <w:isLgl/>
      <w:lvlText w:val="%1.%2.%3."/>
      <w:lvlJc w:val="left"/>
      <w:pPr>
        <w:tabs>
          <w:tab w:val="num" w:pos="1741"/>
        </w:tabs>
        <w:ind w:left="1418" w:hanging="39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DAE5888"/>
    <w:multiLevelType w:val="hybridMultilevel"/>
    <w:tmpl w:val="48E61C80"/>
    <w:lvl w:ilvl="0" w:tplc="040C0003">
      <w:start w:val="1"/>
      <w:numFmt w:val="bullet"/>
      <w:lvlText w:val="o"/>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2">
    <w:nsid w:val="7E777DB8"/>
    <w:multiLevelType w:val="multilevel"/>
    <w:tmpl w:val="BEC047C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816"/>
        </w:tabs>
        <w:ind w:left="816" w:hanging="362"/>
      </w:pPr>
      <w:rPr>
        <w:rFonts w:hint="default"/>
      </w:rPr>
    </w:lvl>
    <w:lvl w:ilvl="2">
      <w:start w:val="1"/>
      <w:numFmt w:val="decimal"/>
      <w:isLgl/>
      <w:lvlText w:val="%1.%2.%3."/>
      <w:lvlJc w:val="left"/>
      <w:pPr>
        <w:tabs>
          <w:tab w:val="num" w:pos="1741"/>
        </w:tabs>
        <w:ind w:left="1418" w:hanging="39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20"/>
  </w:num>
  <w:num w:numId="3">
    <w:abstractNumId w:val="22"/>
  </w:num>
  <w:num w:numId="4">
    <w:abstractNumId w:val="2"/>
  </w:num>
  <w:num w:numId="5">
    <w:abstractNumId w:val="32"/>
  </w:num>
  <w:num w:numId="6">
    <w:abstractNumId w:val="30"/>
  </w:num>
  <w:num w:numId="7">
    <w:abstractNumId w:val="18"/>
  </w:num>
  <w:num w:numId="8">
    <w:abstractNumId w:val="16"/>
  </w:num>
  <w:num w:numId="9">
    <w:abstractNumId w:val="39"/>
  </w:num>
  <w:num w:numId="10">
    <w:abstractNumId w:val="8"/>
  </w:num>
  <w:num w:numId="11">
    <w:abstractNumId w:val="23"/>
  </w:num>
  <w:num w:numId="12">
    <w:abstractNumId w:val="1"/>
  </w:num>
  <w:num w:numId="13">
    <w:abstractNumId w:val="40"/>
  </w:num>
  <w:num w:numId="14">
    <w:abstractNumId w:val="28"/>
  </w:num>
  <w:num w:numId="15">
    <w:abstractNumId w:val="19"/>
  </w:num>
  <w:num w:numId="16">
    <w:abstractNumId w:val="14"/>
  </w:num>
  <w:num w:numId="17">
    <w:abstractNumId w:val="33"/>
  </w:num>
  <w:num w:numId="18">
    <w:abstractNumId w:val="42"/>
  </w:num>
  <w:num w:numId="19">
    <w:abstractNumId w:val="29"/>
  </w:num>
  <w:num w:numId="20">
    <w:abstractNumId w:val="31"/>
  </w:num>
  <w:num w:numId="21">
    <w:abstractNumId w:val="4"/>
  </w:num>
  <w:num w:numId="22">
    <w:abstractNumId w:val="15"/>
  </w:num>
  <w:num w:numId="23">
    <w:abstractNumId w:val="13"/>
  </w:num>
  <w:num w:numId="24">
    <w:abstractNumId w:val="34"/>
  </w:num>
  <w:num w:numId="25">
    <w:abstractNumId w:val="37"/>
  </w:num>
  <w:num w:numId="26">
    <w:abstractNumId w:val="6"/>
  </w:num>
  <w:num w:numId="27">
    <w:abstractNumId w:val="11"/>
  </w:num>
  <w:num w:numId="28">
    <w:abstractNumId w:val="3"/>
  </w:num>
  <w:num w:numId="29">
    <w:abstractNumId w:val="41"/>
  </w:num>
  <w:num w:numId="30">
    <w:abstractNumId w:val="35"/>
  </w:num>
  <w:num w:numId="31">
    <w:abstractNumId w:val="9"/>
  </w:num>
  <w:num w:numId="32">
    <w:abstractNumId w:val="17"/>
  </w:num>
  <w:num w:numId="33">
    <w:abstractNumId w:val="36"/>
  </w:num>
  <w:num w:numId="34">
    <w:abstractNumId w:val="12"/>
  </w:num>
  <w:num w:numId="35">
    <w:abstractNumId w:val="26"/>
  </w:num>
  <w:num w:numId="36">
    <w:abstractNumId w:val="7"/>
  </w:num>
  <w:num w:numId="37">
    <w:abstractNumId w:val="24"/>
  </w:num>
  <w:num w:numId="38">
    <w:abstractNumId w:val="21"/>
  </w:num>
  <w:num w:numId="39">
    <w:abstractNumId w:val="25"/>
  </w:num>
  <w:num w:numId="40">
    <w:abstractNumId w:val="5"/>
  </w:num>
  <w:num w:numId="41">
    <w:abstractNumId w:val="27"/>
  </w:num>
  <w:num w:numId="42">
    <w:abstractNumId w:val="38"/>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5A347C"/>
    <w:rsid w:val="00116EFA"/>
    <w:rsid w:val="00166C78"/>
    <w:rsid w:val="00216C92"/>
    <w:rsid w:val="00231261"/>
    <w:rsid w:val="002550A0"/>
    <w:rsid w:val="00281F97"/>
    <w:rsid w:val="00542404"/>
    <w:rsid w:val="00560DBE"/>
    <w:rsid w:val="00575B1B"/>
    <w:rsid w:val="005A2B72"/>
    <w:rsid w:val="005A347C"/>
    <w:rsid w:val="00633CC8"/>
    <w:rsid w:val="006458E4"/>
    <w:rsid w:val="006C4B72"/>
    <w:rsid w:val="006E749E"/>
    <w:rsid w:val="00741156"/>
    <w:rsid w:val="007A1D87"/>
    <w:rsid w:val="007C16CE"/>
    <w:rsid w:val="008473E3"/>
    <w:rsid w:val="00852DAF"/>
    <w:rsid w:val="00893E47"/>
    <w:rsid w:val="008A3573"/>
    <w:rsid w:val="008F39D9"/>
    <w:rsid w:val="00920C0C"/>
    <w:rsid w:val="00951676"/>
    <w:rsid w:val="00967761"/>
    <w:rsid w:val="009B2E29"/>
    <w:rsid w:val="00A12997"/>
    <w:rsid w:val="00A17370"/>
    <w:rsid w:val="00A21FF4"/>
    <w:rsid w:val="00A4646E"/>
    <w:rsid w:val="00A6083D"/>
    <w:rsid w:val="00A97831"/>
    <w:rsid w:val="00AD7627"/>
    <w:rsid w:val="00B03684"/>
    <w:rsid w:val="00B37CFA"/>
    <w:rsid w:val="00B9162E"/>
    <w:rsid w:val="00BE031B"/>
    <w:rsid w:val="00C059BE"/>
    <w:rsid w:val="00C07271"/>
    <w:rsid w:val="00C106E3"/>
    <w:rsid w:val="00C54CA9"/>
    <w:rsid w:val="00C5555B"/>
    <w:rsid w:val="00C9476A"/>
    <w:rsid w:val="00CD614E"/>
    <w:rsid w:val="00D71913"/>
    <w:rsid w:val="00D83BD7"/>
    <w:rsid w:val="00D876BB"/>
    <w:rsid w:val="00DE1917"/>
    <w:rsid w:val="00DF363D"/>
    <w:rsid w:val="00E54ABB"/>
    <w:rsid w:val="00ED1992"/>
    <w:rsid w:val="00F05E6A"/>
    <w:rsid w:val="00FA02B4"/>
    <w:rsid w:val="00FA57A0"/>
    <w:rsid w:val="00FA79CF"/>
    <w:rsid w:val="00FB11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47C"/>
    <w:rPr>
      <w:sz w:val="24"/>
      <w:szCs w:val="24"/>
    </w:rPr>
  </w:style>
  <w:style w:type="paragraph" w:styleId="Titre1">
    <w:name w:val="heading 1"/>
    <w:basedOn w:val="Normal"/>
    <w:next w:val="Normal"/>
    <w:link w:val="Titre1Car"/>
    <w:qFormat/>
    <w:rsid w:val="002312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qFormat/>
    <w:rsid w:val="00633CC8"/>
    <w:pPr>
      <w:keepNext/>
      <w:spacing w:before="240" w:after="60"/>
      <w:jc w:val="both"/>
      <w:outlineLvl w:val="2"/>
    </w:pPr>
    <w:rPr>
      <w:rFonts w:ascii="Comic Sans MS" w:hAnsi="Comic Sans MS"/>
      <w:i/>
      <w:szCs w:val="20"/>
    </w:rPr>
  </w:style>
  <w:style w:type="paragraph" w:styleId="Titre4">
    <w:name w:val="heading 4"/>
    <w:basedOn w:val="Normal"/>
    <w:next w:val="Normal"/>
    <w:qFormat/>
    <w:rsid w:val="00633CC8"/>
    <w:pPr>
      <w:keepNext/>
      <w:spacing w:before="240" w:after="60"/>
      <w:outlineLvl w:val="3"/>
    </w:pPr>
    <w:rPr>
      <w:b/>
      <w:bCs/>
      <w:sz w:val="28"/>
      <w:szCs w:val="28"/>
    </w:rPr>
  </w:style>
  <w:style w:type="paragraph" w:styleId="Titre6">
    <w:name w:val="heading 6"/>
    <w:basedOn w:val="Normal"/>
    <w:next w:val="Normal"/>
    <w:qFormat/>
    <w:rsid w:val="00633CC8"/>
    <w:pPr>
      <w:spacing w:before="240" w:after="60"/>
      <w:outlineLvl w:val="5"/>
    </w:pPr>
    <w:rPr>
      <w:b/>
      <w:bCs/>
      <w:sz w:val="22"/>
      <w:szCs w:val="22"/>
    </w:rPr>
  </w:style>
  <w:style w:type="paragraph" w:styleId="Titre7">
    <w:name w:val="heading 7"/>
    <w:basedOn w:val="Normal"/>
    <w:next w:val="Normal"/>
    <w:qFormat/>
    <w:rsid w:val="00560DBE"/>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5A347C"/>
    <w:pPr>
      <w:jc w:val="both"/>
    </w:pPr>
  </w:style>
  <w:style w:type="paragraph" w:styleId="En-tte">
    <w:name w:val="header"/>
    <w:basedOn w:val="Normal"/>
    <w:rsid w:val="005A347C"/>
    <w:pPr>
      <w:tabs>
        <w:tab w:val="center" w:pos="4536"/>
        <w:tab w:val="right" w:pos="9072"/>
      </w:tabs>
    </w:pPr>
  </w:style>
  <w:style w:type="paragraph" w:styleId="Pieddepage">
    <w:name w:val="footer"/>
    <w:basedOn w:val="Normal"/>
    <w:rsid w:val="005A347C"/>
    <w:pPr>
      <w:tabs>
        <w:tab w:val="center" w:pos="4536"/>
        <w:tab w:val="right" w:pos="9072"/>
      </w:tabs>
    </w:pPr>
  </w:style>
  <w:style w:type="character" w:styleId="Numrodepage">
    <w:name w:val="page number"/>
    <w:basedOn w:val="Policepardfaut"/>
    <w:rsid w:val="005A347C"/>
  </w:style>
  <w:style w:type="paragraph" w:styleId="Retraitcorpsdetexte">
    <w:name w:val="Body Text Indent"/>
    <w:basedOn w:val="Normal"/>
    <w:rsid w:val="008F39D9"/>
    <w:pPr>
      <w:spacing w:after="120"/>
      <w:ind w:left="283"/>
    </w:pPr>
  </w:style>
  <w:style w:type="character" w:styleId="Lienhypertexte">
    <w:name w:val="Hyperlink"/>
    <w:rsid w:val="00A12997"/>
    <w:rPr>
      <w:color w:val="0000FF"/>
      <w:u w:val="single"/>
    </w:rPr>
  </w:style>
  <w:style w:type="paragraph" w:styleId="Textedebulles">
    <w:name w:val="Balloon Text"/>
    <w:basedOn w:val="Normal"/>
    <w:link w:val="TextedebullesCar"/>
    <w:rsid w:val="00C106E3"/>
    <w:rPr>
      <w:rFonts w:ascii="Tahoma" w:hAnsi="Tahoma" w:cs="Tahoma"/>
      <w:sz w:val="16"/>
      <w:szCs w:val="16"/>
    </w:rPr>
  </w:style>
  <w:style w:type="character" w:customStyle="1" w:styleId="TextedebullesCar">
    <w:name w:val="Texte de bulles Car"/>
    <w:basedOn w:val="Policepardfaut"/>
    <w:link w:val="Textedebulles"/>
    <w:rsid w:val="00C106E3"/>
    <w:rPr>
      <w:rFonts w:ascii="Tahoma" w:hAnsi="Tahoma" w:cs="Tahoma"/>
      <w:sz w:val="16"/>
      <w:szCs w:val="16"/>
    </w:rPr>
  </w:style>
  <w:style w:type="character" w:customStyle="1" w:styleId="Titre1Car">
    <w:name w:val="Titre 1 Car"/>
    <w:basedOn w:val="Policepardfaut"/>
    <w:link w:val="Titre1"/>
    <w:rsid w:val="00231261"/>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rsid w:val="0023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31261"/>
    <w:pPr>
      <w:ind w:left="720"/>
      <w:contextualSpacing/>
    </w:pPr>
  </w:style>
</w:styles>
</file>

<file path=word/webSettings.xml><?xml version="1.0" encoding="utf-8"?>
<w:webSettings xmlns:r="http://schemas.openxmlformats.org/officeDocument/2006/relationships" xmlns:w="http://schemas.openxmlformats.org/wordprocessingml/2006/main">
  <w:divs>
    <w:div w:id="296767987">
      <w:bodyDiv w:val="1"/>
      <w:marLeft w:val="0"/>
      <w:marRight w:val="0"/>
      <w:marTop w:val="0"/>
      <w:marBottom w:val="0"/>
      <w:divBdr>
        <w:top w:val="none" w:sz="0" w:space="0" w:color="auto"/>
        <w:left w:val="none" w:sz="0" w:space="0" w:color="auto"/>
        <w:bottom w:val="none" w:sz="0" w:space="0" w:color="auto"/>
        <w:right w:val="none" w:sz="0" w:space="0" w:color="auto"/>
      </w:divBdr>
      <w:divsChild>
        <w:div w:id="1216087836">
          <w:marLeft w:val="0"/>
          <w:marRight w:val="0"/>
          <w:marTop w:val="0"/>
          <w:marBottom w:val="0"/>
          <w:divBdr>
            <w:top w:val="none" w:sz="0" w:space="0" w:color="auto"/>
            <w:left w:val="none" w:sz="0" w:space="0" w:color="auto"/>
            <w:bottom w:val="none" w:sz="0" w:space="0" w:color="auto"/>
            <w:right w:val="none" w:sz="0" w:space="0" w:color="auto"/>
          </w:divBdr>
        </w:div>
        <w:div w:id="974212111">
          <w:marLeft w:val="0"/>
          <w:marRight w:val="0"/>
          <w:marTop w:val="0"/>
          <w:marBottom w:val="0"/>
          <w:divBdr>
            <w:top w:val="none" w:sz="0" w:space="0" w:color="auto"/>
            <w:left w:val="none" w:sz="0" w:space="0" w:color="auto"/>
            <w:bottom w:val="none" w:sz="0" w:space="0" w:color="auto"/>
            <w:right w:val="none" w:sz="0" w:space="0" w:color="auto"/>
          </w:divBdr>
        </w:div>
        <w:div w:id="129829260">
          <w:marLeft w:val="0"/>
          <w:marRight w:val="0"/>
          <w:marTop w:val="0"/>
          <w:marBottom w:val="0"/>
          <w:divBdr>
            <w:top w:val="none" w:sz="0" w:space="0" w:color="auto"/>
            <w:left w:val="none" w:sz="0" w:space="0" w:color="auto"/>
            <w:bottom w:val="none" w:sz="0" w:space="0" w:color="auto"/>
            <w:right w:val="none" w:sz="0" w:space="0" w:color="auto"/>
          </w:divBdr>
        </w:div>
        <w:div w:id="1388800446">
          <w:marLeft w:val="0"/>
          <w:marRight w:val="0"/>
          <w:marTop w:val="0"/>
          <w:marBottom w:val="0"/>
          <w:divBdr>
            <w:top w:val="none" w:sz="0" w:space="0" w:color="auto"/>
            <w:left w:val="none" w:sz="0" w:space="0" w:color="auto"/>
            <w:bottom w:val="none" w:sz="0" w:space="0" w:color="auto"/>
            <w:right w:val="none" w:sz="0" w:space="0" w:color="auto"/>
          </w:divBdr>
        </w:div>
        <w:div w:id="1194078301">
          <w:marLeft w:val="0"/>
          <w:marRight w:val="0"/>
          <w:marTop w:val="0"/>
          <w:marBottom w:val="0"/>
          <w:divBdr>
            <w:top w:val="none" w:sz="0" w:space="0" w:color="auto"/>
            <w:left w:val="none" w:sz="0" w:space="0" w:color="auto"/>
            <w:bottom w:val="none" w:sz="0" w:space="0" w:color="auto"/>
            <w:right w:val="none" w:sz="0" w:space="0" w:color="auto"/>
          </w:divBdr>
        </w:div>
        <w:div w:id="1727071808">
          <w:marLeft w:val="0"/>
          <w:marRight w:val="0"/>
          <w:marTop w:val="0"/>
          <w:marBottom w:val="0"/>
          <w:divBdr>
            <w:top w:val="none" w:sz="0" w:space="0" w:color="auto"/>
            <w:left w:val="none" w:sz="0" w:space="0" w:color="auto"/>
            <w:bottom w:val="none" w:sz="0" w:space="0" w:color="auto"/>
            <w:right w:val="none" w:sz="0" w:space="0" w:color="auto"/>
          </w:divBdr>
        </w:div>
        <w:div w:id="1128743667">
          <w:marLeft w:val="0"/>
          <w:marRight w:val="0"/>
          <w:marTop w:val="0"/>
          <w:marBottom w:val="0"/>
          <w:divBdr>
            <w:top w:val="none" w:sz="0" w:space="0" w:color="auto"/>
            <w:left w:val="none" w:sz="0" w:space="0" w:color="auto"/>
            <w:bottom w:val="none" w:sz="0" w:space="0" w:color="auto"/>
            <w:right w:val="none" w:sz="0" w:space="0" w:color="auto"/>
          </w:divBdr>
        </w:div>
      </w:divsChild>
    </w:div>
    <w:div w:id="13233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EXERCICES : CINEMATIQUE</vt:lpstr>
    </vt:vector>
  </TitlesOfParts>
  <Company>Edu.</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 CINEMATIQUE</dc:title>
  <dc:creator>owajsfel</dc:creator>
  <cp:lastModifiedBy>Olivier</cp:lastModifiedBy>
  <cp:revision>3</cp:revision>
  <dcterms:created xsi:type="dcterms:W3CDTF">2012-03-11T19:23:00Z</dcterms:created>
  <dcterms:modified xsi:type="dcterms:W3CDTF">2012-03-11T19:23:00Z</dcterms:modified>
</cp:coreProperties>
</file>