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1C" w:rsidRPr="00880527" w:rsidRDefault="00DA0C28" w:rsidP="0037503A">
      <w:pPr>
        <w:pBdr>
          <w:bottom w:val="single" w:sz="4" w:space="1" w:color="4F81BD" w:themeColor="accent1"/>
        </w:pBdr>
        <w:spacing w:after="240" w:line="360" w:lineRule="auto"/>
        <w:jc w:val="center"/>
        <w:rPr>
          <w:rFonts w:ascii="Verdana" w:hAnsi="Verdana"/>
          <w:color w:val="4F81BD" w:themeColor="accent1"/>
          <w:sz w:val="32"/>
          <w:szCs w:val="32"/>
        </w:rPr>
      </w:pPr>
      <w:r w:rsidRPr="00880527">
        <w:rPr>
          <w:rFonts w:ascii="Verdana" w:hAnsi="Verdana"/>
          <w:color w:val="4F81BD" w:themeColor="accent1"/>
          <w:sz w:val="32"/>
          <w:szCs w:val="32"/>
        </w:rPr>
        <w:t xml:space="preserve">TP : </w:t>
      </w:r>
      <w:r w:rsidR="0037503A">
        <w:rPr>
          <w:rFonts w:ascii="Verdana" w:hAnsi="Verdana"/>
          <w:color w:val="4F81BD" w:themeColor="accent1"/>
          <w:sz w:val="32"/>
          <w:szCs w:val="32"/>
        </w:rPr>
        <w:t>Mesures de tensions moyennes et tensions efficaces</w:t>
      </w:r>
    </w:p>
    <w:p w:rsidR="00DA0C28" w:rsidRP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4F2CFA" w:rsidRDefault="004F2CFA" w:rsidP="00411B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compte rendu du TP sera fourni </w:t>
      </w:r>
      <w:r w:rsidR="00411BBD">
        <w:rPr>
          <w:rFonts w:ascii="Verdana" w:hAnsi="Verdana"/>
          <w:sz w:val="20"/>
          <w:szCs w:val="20"/>
        </w:rPr>
        <w:t>sur feuille</w:t>
      </w:r>
      <w:r>
        <w:rPr>
          <w:rFonts w:ascii="Verdana" w:hAnsi="Verdana"/>
          <w:sz w:val="20"/>
          <w:szCs w:val="20"/>
        </w:rPr>
        <w:t>.</w:t>
      </w:r>
    </w:p>
    <w:p w:rsidR="004F2CFA" w:rsidRPr="00DA0C28" w:rsidRDefault="004F2CFA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C28" w:rsidRDefault="00DA0C28" w:rsidP="00DA0C28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But du TP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Default="007E038D" w:rsidP="0038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emmener de l’énergie électrique à un récepteur, il existe de type de source de tension électrique :</w:t>
      </w:r>
    </w:p>
    <w:p w:rsidR="007E038D" w:rsidRDefault="007E038D" w:rsidP="007E038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Source de tension continue ou  source de tension à valeur moyenne non nulle équivalente à une source de tension continue.</w:t>
      </w:r>
    </w:p>
    <w:p w:rsidR="007E038D" w:rsidRPr="007E038D" w:rsidRDefault="007E038D" w:rsidP="007E038D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Source de tension alternative sinusoïdale ou non.</w:t>
      </w:r>
    </w:p>
    <w:p w:rsidR="007E038D" w:rsidRDefault="007E038D" w:rsidP="0038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C4575" w:rsidRDefault="007E038D" w:rsidP="003847E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Pour caractériser une source de tension électrique, on mesure la valeur de sa tension grâce à un voltmètre. Celui-ci peut être réglé sur deux positions différentes :</w:t>
      </w:r>
    </w:p>
    <w:p w:rsidR="007E038D" w:rsidRDefault="007E038D" w:rsidP="007E03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Position DC : donne la valeur moyenne de la tension délivrée par la source qui correspond au fonctionnement en continu.</w:t>
      </w:r>
    </w:p>
    <w:p w:rsidR="007E038D" w:rsidRDefault="007E038D" w:rsidP="007E038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Position AC : donne la valeur efficace de la tension délivrée par la source qui correspond au fonctionnement alternatif.</w:t>
      </w:r>
    </w:p>
    <w:p w:rsidR="007E038D" w:rsidRDefault="007E038D" w:rsidP="007E03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E038D" w:rsidRPr="007E038D" w:rsidRDefault="00941DF5" w:rsidP="007E038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but du TP est de mesurer en DC et en AC la valeur de la tension électrique délivrée par différentes </w:t>
      </w:r>
      <w:r w:rsidR="00360AF1">
        <w:rPr>
          <w:rFonts w:ascii="Verdana" w:hAnsi="Verdana"/>
          <w:sz w:val="20"/>
          <w:szCs w:val="20"/>
        </w:rPr>
        <w:t xml:space="preserve">sources </w:t>
      </w:r>
      <w:r>
        <w:rPr>
          <w:rFonts w:ascii="Verdana" w:hAnsi="Verdana"/>
          <w:sz w:val="20"/>
          <w:szCs w:val="20"/>
        </w:rPr>
        <w:t>afin d’identifier des règles d’utilisation des voltmètres.</w:t>
      </w:r>
    </w:p>
    <w:p w:rsid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AC4575" w:rsidRDefault="00AC4575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AC4575">
        <w:rPr>
          <w:rFonts w:ascii="Verdana" w:hAnsi="Verdana"/>
          <w:b/>
          <w:color w:val="C0504D" w:themeColor="accent2"/>
          <w:sz w:val="20"/>
          <w:szCs w:val="20"/>
        </w:rPr>
        <w:t>Principe et analyse du problème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026D37" w:rsidRPr="00026D37" w:rsidRDefault="00026D37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>Question 1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>
        <w:rPr>
          <w:rFonts w:ascii="Verdana" w:hAnsi="Verdana"/>
          <w:color w:val="8064A2" w:themeColor="accent4"/>
          <w:sz w:val="20"/>
          <w:szCs w:val="20"/>
        </w:rPr>
        <w:tab/>
        <w:t xml:space="preserve">Que signifient les sigles AC et DC ? </w:t>
      </w:r>
    </w:p>
    <w:p w:rsidR="00026D37" w:rsidRDefault="00026D37" w:rsidP="00941DF5">
      <w:pPr>
        <w:spacing w:after="0" w:line="240" w:lineRule="auto"/>
        <w:ind w:left="2124" w:hanging="2124"/>
        <w:jc w:val="both"/>
        <w:rPr>
          <w:rFonts w:ascii="Verdana" w:hAnsi="Verdana"/>
          <w:i/>
          <w:color w:val="8064A2" w:themeColor="accent4"/>
          <w:sz w:val="20"/>
          <w:szCs w:val="20"/>
        </w:rPr>
      </w:pPr>
    </w:p>
    <w:p w:rsidR="00AB5AA4" w:rsidRPr="00C81573" w:rsidRDefault="00AB5AA4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941DF5">
        <w:rPr>
          <w:rFonts w:ascii="Verdana" w:hAnsi="Verdana"/>
          <w:color w:val="8064A2" w:themeColor="accent4"/>
          <w:sz w:val="20"/>
          <w:szCs w:val="20"/>
        </w:rPr>
        <w:tab/>
        <w:t xml:space="preserve">Donner des exemples de sources de tensions continues et de sources de tensions alternatives. Est-il possible de passer d’une source de tension continue à une source de tension alternative et réciproquement ? </w:t>
      </w:r>
    </w:p>
    <w:p w:rsidR="00AB5AA4" w:rsidRDefault="00AB5AA4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5AA4" w:rsidRDefault="00AB5AA4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3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 w:rsidR="00C81573">
        <w:rPr>
          <w:rFonts w:ascii="Verdana" w:hAnsi="Verdana"/>
          <w:color w:val="8064A2" w:themeColor="accent4"/>
          <w:sz w:val="20"/>
          <w:szCs w:val="20"/>
        </w:rPr>
        <w:tab/>
      </w:r>
      <w:r w:rsidR="00941DF5">
        <w:rPr>
          <w:rFonts w:ascii="Verdana" w:hAnsi="Verdana"/>
          <w:color w:val="8064A2" w:themeColor="accent4"/>
          <w:sz w:val="20"/>
          <w:szCs w:val="20"/>
        </w:rPr>
        <w:t>Donner des exemples de récepteurs fonctionnant en continu. Donner des exemples de récepteurs fonctionnant en alternatif.</w:t>
      </w:r>
    </w:p>
    <w:p w:rsidR="003847EB" w:rsidRDefault="003847EB" w:rsidP="00064E71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</w:p>
    <w:p w:rsidR="003847EB" w:rsidRDefault="003847EB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4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>
        <w:rPr>
          <w:rFonts w:ascii="Verdana" w:hAnsi="Verdana"/>
          <w:color w:val="8064A2" w:themeColor="accent4"/>
          <w:sz w:val="20"/>
          <w:szCs w:val="20"/>
        </w:rPr>
        <w:tab/>
      </w:r>
      <w:r w:rsidR="00873700">
        <w:rPr>
          <w:rFonts w:ascii="Verdana" w:hAnsi="Verdana"/>
          <w:color w:val="8064A2" w:themeColor="accent4"/>
          <w:sz w:val="20"/>
          <w:szCs w:val="20"/>
        </w:rPr>
        <w:t xml:space="preserve">Une lampe à incandescence doit-elle être alimentée par une source </w:t>
      </w:r>
      <w:r w:rsidR="00360AF1">
        <w:rPr>
          <w:rFonts w:ascii="Verdana" w:hAnsi="Verdana"/>
          <w:color w:val="8064A2" w:themeColor="accent4"/>
          <w:sz w:val="20"/>
          <w:szCs w:val="20"/>
        </w:rPr>
        <w:t>continue</w:t>
      </w:r>
      <w:r w:rsidR="00873700">
        <w:rPr>
          <w:rFonts w:ascii="Verdana" w:hAnsi="Verdana"/>
          <w:color w:val="8064A2" w:themeColor="accent4"/>
          <w:sz w:val="20"/>
          <w:szCs w:val="20"/>
        </w:rPr>
        <w:t xml:space="preserve"> ou une source alternative ?</w:t>
      </w:r>
    </w:p>
    <w:p w:rsidR="00873700" w:rsidRDefault="005D3FD0" w:rsidP="005D3FD0">
      <w:pPr>
        <w:tabs>
          <w:tab w:val="left" w:pos="5730"/>
        </w:tabs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>
        <w:rPr>
          <w:rFonts w:ascii="Verdana" w:hAnsi="Verdana"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ab/>
      </w:r>
    </w:p>
    <w:p w:rsidR="00873700" w:rsidRDefault="00873700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5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>
        <w:rPr>
          <w:rFonts w:ascii="Verdana" w:hAnsi="Verdana"/>
          <w:color w:val="8064A2" w:themeColor="accent4"/>
          <w:sz w:val="20"/>
          <w:szCs w:val="20"/>
        </w:rPr>
        <w:tab/>
        <w:t>Si la tension est continue, sur quelle position devra être réglé le voltmètre ?</w:t>
      </w:r>
    </w:p>
    <w:p w:rsidR="00873700" w:rsidRDefault="00873700" w:rsidP="00873700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</w:p>
    <w:p w:rsidR="00F71D21" w:rsidRDefault="00F71D21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6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> :</w:t>
      </w:r>
      <w:r w:rsidRPr="00C81573">
        <w:rPr>
          <w:rFonts w:ascii="Verdana" w:hAnsi="Verdana"/>
          <w:color w:val="8064A2" w:themeColor="accent4"/>
          <w:sz w:val="20"/>
          <w:szCs w:val="20"/>
        </w:rPr>
        <w:t xml:space="preserve"> </w:t>
      </w:r>
      <w:r>
        <w:rPr>
          <w:rFonts w:ascii="Verdana" w:hAnsi="Verdana"/>
          <w:color w:val="8064A2" w:themeColor="accent4"/>
          <w:sz w:val="20"/>
          <w:szCs w:val="20"/>
        </w:rPr>
        <w:tab/>
        <w:t>Si la tension est sinusoïdale, sur quelle position devra être réglé le voltmètre ?</w:t>
      </w:r>
    </w:p>
    <w:p w:rsidR="00F71D21" w:rsidRPr="00F71D21" w:rsidRDefault="00F71D21" w:rsidP="00F71D21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  <w:r w:rsidRPr="00F71D21">
        <w:rPr>
          <w:rFonts w:ascii="Verdana" w:hAnsi="Verdana"/>
          <w:iCs/>
          <w:color w:val="8064A2" w:themeColor="accent4"/>
          <w:sz w:val="20"/>
          <w:szCs w:val="20"/>
        </w:rPr>
        <w:tab/>
        <w:t xml:space="preserve">Quelle valeur lira-t-on sur le voltmètre </w:t>
      </w:r>
      <w:r w:rsidR="005D3FD0" w:rsidRPr="00F71D21">
        <w:rPr>
          <w:rFonts w:ascii="Verdana" w:hAnsi="Verdana"/>
          <w:iCs/>
          <w:color w:val="8064A2" w:themeColor="accent4"/>
          <w:sz w:val="20"/>
          <w:szCs w:val="20"/>
        </w:rPr>
        <w:t>s’il</w:t>
      </w:r>
      <w:r w:rsidRPr="00F71D21">
        <w:rPr>
          <w:rFonts w:ascii="Verdana" w:hAnsi="Verdana"/>
          <w:iCs/>
          <w:color w:val="8064A2" w:themeColor="accent4"/>
          <w:sz w:val="20"/>
          <w:szCs w:val="20"/>
        </w:rPr>
        <w:t xml:space="preserve"> est positionné sur DC ?</w:t>
      </w:r>
    </w:p>
    <w:p w:rsidR="00873700" w:rsidRDefault="00873700" w:rsidP="00873700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</w:p>
    <w:p w:rsidR="00AC4575" w:rsidRPr="00AC4575" w:rsidRDefault="00AC4575" w:rsidP="00AC4575">
      <w:pPr>
        <w:spacing w:after="0" w:line="240" w:lineRule="auto"/>
        <w:rPr>
          <w:rFonts w:ascii="Verdana" w:hAnsi="Verdana"/>
          <w:sz w:val="20"/>
          <w:szCs w:val="20"/>
        </w:rPr>
      </w:pPr>
    </w:p>
    <w:p w:rsidR="00AC4575" w:rsidRPr="00EB685D" w:rsidRDefault="00C90A11" w:rsidP="00AC4575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>
        <w:rPr>
          <w:rFonts w:ascii="Verdana" w:hAnsi="Verdana"/>
          <w:b/>
          <w:color w:val="C0504D" w:themeColor="accent2"/>
          <w:sz w:val="20"/>
          <w:szCs w:val="20"/>
        </w:rPr>
        <w:t>Manipulation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Default="00360AF1" w:rsidP="00AA77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continu, on comparera le fonctionnement d’un moteur à courant continu alimenté par deux sources différentes : une tension délivrée par une alimentation stabilisée réglée sur 60 V et une tension délivrée par un pont redresseur réglé sur 60 V aussi.</w:t>
      </w:r>
    </w:p>
    <w:p w:rsidR="00360AF1" w:rsidRDefault="00360AF1" w:rsidP="00AA77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60AF1" w:rsidRPr="004D60A8" w:rsidRDefault="00360AF1" w:rsidP="00AA778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alternatif, on comparera le fonctionnement d’une lampe à incandescence 24 V alimentée par deux sources différentes : une tension réseau</w:t>
      </w:r>
      <w:r w:rsidR="001E7EF3">
        <w:rPr>
          <w:rFonts w:ascii="Verdana" w:hAnsi="Verdana"/>
          <w:sz w:val="20"/>
          <w:szCs w:val="20"/>
        </w:rPr>
        <w:t xml:space="preserve"> (sinusoïdale)</w:t>
      </w:r>
      <w:r>
        <w:rPr>
          <w:rFonts w:ascii="Verdana" w:hAnsi="Verdana"/>
          <w:sz w:val="20"/>
          <w:szCs w:val="20"/>
        </w:rPr>
        <w:t xml:space="preserve"> et une tension fournie par on onduleur de tension.</w:t>
      </w:r>
    </w:p>
    <w:p w:rsidR="00DB4011" w:rsidRDefault="00DB4011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lastRenderedPageBreak/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7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color w:val="8064A2" w:themeColor="accent4"/>
          <w:sz w:val="20"/>
          <w:szCs w:val="20"/>
        </w:rPr>
        <w:t>Donner un schéma</w:t>
      </w:r>
      <w:r w:rsidR="004D60A8">
        <w:rPr>
          <w:rFonts w:ascii="Verdana" w:hAnsi="Verdana"/>
          <w:color w:val="8064A2" w:themeColor="accent4"/>
          <w:sz w:val="20"/>
          <w:szCs w:val="20"/>
        </w:rPr>
        <w:t xml:space="preserve"> de principe</w:t>
      </w:r>
      <w:r>
        <w:rPr>
          <w:rFonts w:ascii="Verdana" w:hAnsi="Verdana"/>
          <w:color w:val="8064A2" w:themeColor="accent4"/>
          <w:sz w:val="20"/>
          <w:szCs w:val="20"/>
        </w:rPr>
        <w:t xml:space="preserve"> de </w:t>
      </w:r>
      <w:r w:rsidR="004D60A8">
        <w:rPr>
          <w:rFonts w:ascii="Verdana" w:hAnsi="Verdana"/>
          <w:color w:val="8064A2" w:themeColor="accent4"/>
          <w:sz w:val="20"/>
          <w:szCs w:val="20"/>
        </w:rPr>
        <w:t>la manipulation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380B9B" w:rsidRPr="00380B9B" w:rsidRDefault="00380B9B" w:rsidP="00D26061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380B9B" w:rsidRDefault="00380B9B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8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4D60A8">
        <w:rPr>
          <w:rFonts w:ascii="Verdana" w:hAnsi="Verdana"/>
          <w:color w:val="8064A2" w:themeColor="accent4"/>
          <w:sz w:val="20"/>
          <w:szCs w:val="20"/>
        </w:rPr>
        <w:t>Donner la puissance de la lampe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</w:p>
    <w:p w:rsidR="00DB4011" w:rsidRDefault="00DB4011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C81573" w:rsidRDefault="00EB685D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9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C8157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525454">
        <w:rPr>
          <w:rFonts w:ascii="Verdana" w:hAnsi="Verdana"/>
          <w:color w:val="8064A2" w:themeColor="accent4"/>
          <w:sz w:val="20"/>
          <w:szCs w:val="20"/>
        </w:rPr>
        <w:t xml:space="preserve">Pour chaque cas, réaliser la manipulation, mesurer la tension aux bornes </w:t>
      </w:r>
      <w:r w:rsidR="00360AF1">
        <w:rPr>
          <w:rFonts w:ascii="Verdana" w:hAnsi="Verdana"/>
          <w:color w:val="8064A2" w:themeColor="accent4"/>
          <w:sz w:val="20"/>
          <w:szCs w:val="20"/>
        </w:rPr>
        <w:t>du récepteur</w:t>
      </w:r>
      <w:r w:rsidR="00525454">
        <w:rPr>
          <w:rFonts w:ascii="Verdana" w:hAnsi="Verdana"/>
          <w:color w:val="8064A2" w:themeColor="accent4"/>
          <w:sz w:val="20"/>
          <w:szCs w:val="20"/>
        </w:rPr>
        <w:t xml:space="preserve"> en position DC et en position AC.</w:t>
      </w:r>
      <w:r w:rsidR="0081704C">
        <w:rPr>
          <w:rFonts w:ascii="Verdana" w:hAnsi="Verdana"/>
          <w:color w:val="8064A2" w:themeColor="accent4"/>
          <w:sz w:val="20"/>
          <w:szCs w:val="20"/>
        </w:rPr>
        <w:t xml:space="preserve"> On placera avantageusement les résultats dans un tableau.</w:t>
      </w:r>
    </w:p>
    <w:p w:rsidR="00EB685D" w:rsidRDefault="00EB685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D227F" w:rsidRDefault="00ED227F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10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525454">
        <w:rPr>
          <w:rFonts w:ascii="Verdana" w:hAnsi="Verdana"/>
          <w:color w:val="8064A2" w:themeColor="accent4"/>
          <w:sz w:val="20"/>
          <w:szCs w:val="20"/>
        </w:rPr>
        <w:t>Pour chaque cas relever ci-dessous la forme d’onde de la tension source</w:t>
      </w:r>
      <w:r w:rsidRPr="00C81573">
        <w:rPr>
          <w:rFonts w:ascii="Verdana" w:hAnsi="Verdana"/>
          <w:color w:val="8064A2" w:themeColor="accent4"/>
          <w:sz w:val="20"/>
          <w:szCs w:val="20"/>
        </w:rPr>
        <w:t>.</w:t>
      </w:r>
      <w:r w:rsidR="00152097">
        <w:rPr>
          <w:rFonts w:ascii="Verdana" w:hAnsi="Verdana"/>
          <w:color w:val="8064A2" w:themeColor="accent4"/>
          <w:sz w:val="20"/>
          <w:szCs w:val="20"/>
        </w:rPr>
        <w:t xml:space="preserve"> On veillera </w:t>
      </w:r>
      <w:r w:rsidR="0081704C">
        <w:rPr>
          <w:rFonts w:ascii="Verdana" w:hAnsi="Verdana"/>
          <w:color w:val="8064A2" w:themeColor="accent4"/>
          <w:sz w:val="20"/>
          <w:szCs w:val="20"/>
        </w:rPr>
        <w:t>à</w:t>
      </w:r>
      <w:r w:rsidR="00152097">
        <w:rPr>
          <w:rFonts w:ascii="Verdana" w:hAnsi="Verdana"/>
          <w:color w:val="8064A2" w:themeColor="accent4"/>
          <w:sz w:val="20"/>
          <w:szCs w:val="20"/>
        </w:rPr>
        <w:t xml:space="preserve"> donner le réglage de l’oscilloscope (Sensibilité de la voie, base de temps, position du 0).</w:t>
      </w:r>
    </w:p>
    <w:p w:rsidR="0096527A" w:rsidRDefault="0096527A" w:rsidP="00525454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7"/>
        <w:gridCol w:w="4825"/>
      </w:tblGrid>
      <w:tr w:rsidR="0096527A" w:rsidTr="0096527A">
        <w:tc>
          <w:tcPr>
            <w:tcW w:w="5347" w:type="dxa"/>
          </w:tcPr>
          <w:p w:rsidR="0096527A" w:rsidRPr="0096527A" w:rsidRDefault="0096527A" w:rsidP="00525454">
            <w:pPr>
              <w:jc w:val="both"/>
              <w:rPr>
                <w:rFonts w:ascii="Verdana" w:hAnsi="Verdana"/>
              </w:rPr>
            </w:pPr>
            <w:r w:rsidRPr="0096527A">
              <w:rPr>
                <w:rFonts w:ascii="Verdana" w:hAnsi="Verdana"/>
              </w:rPr>
              <w:t>Cas :</w:t>
            </w:r>
          </w:p>
        </w:tc>
        <w:tc>
          <w:tcPr>
            <w:tcW w:w="4825" w:type="dxa"/>
          </w:tcPr>
          <w:p w:rsidR="0096527A" w:rsidRPr="0096527A" w:rsidRDefault="0096527A" w:rsidP="0096527A">
            <w:pPr>
              <w:rPr>
                <w:rFonts w:ascii="Verdana" w:hAnsi="Verdana"/>
                <w:color w:val="8064A2" w:themeColor="accent4"/>
              </w:rPr>
            </w:pPr>
            <w:r w:rsidRPr="0096527A">
              <w:rPr>
                <w:rFonts w:ascii="Verdana" w:hAnsi="Verdana"/>
              </w:rPr>
              <w:t>Cas :</w:t>
            </w:r>
          </w:p>
        </w:tc>
      </w:tr>
      <w:tr w:rsidR="0096527A" w:rsidTr="0096527A">
        <w:tc>
          <w:tcPr>
            <w:tcW w:w="5347" w:type="dxa"/>
          </w:tcPr>
          <w:p w:rsidR="0096527A" w:rsidRDefault="0096527A" w:rsidP="00525454">
            <w:pPr>
              <w:jc w:val="both"/>
              <w:rPr>
                <w:rFonts w:ascii="Verdana" w:hAnsi="Verdana"/>
                <w:color w:val="8064A2" w:themeColor="accent4"/>
              </w:rPr>
            </w:pPr>
            <w:r w:rsidRPr="0096527A">
              <w:rPr>
                <w:rFonts w:ascii="Verdana" w:hAnsi="Verdana"/>
                <w:noProof/>
                <w:color w:val="8064A2" w:themeColor="accent4"/>
                <w:lang w:eastAsia="fr-FR"/>
              </w:rPr>
              <w:drawing>
                <wp:inline distT="0" distB="0" distL="0" distR="0">
                  <wp:extent cx="2599021" cy="2074180"/>
                  <wp:effectExtent l="1905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37" cy="207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96527A" w:rsidRDefault="0096527A" w:rsidP="0096527A">
            <w:pPr>
              <w:jc w:val="right"/>
              <w:rPr>
                <w:rFonts w:ascii="Verdana" w:hAnsi="Verdana"/>
                <w:color w:val="8064A2" w:themeColor="accent4"/>
              </w:rPr>
            </w:pPr>
            <w:r w:rsidRPr="0096527A">
              <w:rPr>
                <w:rFonts w:ascii="Verdana" w:hAnsi="Verdana"/>
                <w:noProof/>
                <w:color w:val="8064A2" w:themeColor="accent4"/>
                <w:lang w:eastAsia="fr-FR"/>
              </w:rPr>
              <w:drawing>
                <wp:inline distT="0" distB="0" distL="0" distR="0">
                  <wp:extent cx="2599021" cy="2074180"/>
                  <wp:effectExtent l="1905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37" cy="207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A" w:rsidTr="0096527A">
        <w:tc>
          <w:tcPr>
            <w:tcW w:w="5347" w:type="dxa"/>
          </w:tcPr>
          <w:p w:rsidR="0096527A" w:rsidRPr="0096527A" w:rsidRDefault="0096527A" w:rsidP="00525454">
            <w:pPr>
              <w:jc w:val="both"/>
              <w:rPr>
                <w:rFonts w:ascii="Verdana" w:hAnsi="Verdana"/>
              </w:rPr>
            </w:pPr>
            <w:r w:rsidRPr="0096527A">
              <w:rPr>
                <w:rFonts w:ascii="Verdana" w:hAnsi="Verdana"/>
              </w:rPr>
              <w:t>Base de temps :</w:t>
            </w:r>
            <w:r>
              <w:rPr>
                <w:rFonts w:ascii="Verdana" w:hAnsi="Verdana"/>
              </w:rPr>
              <w:t xml:space="preserve">            </w:t>
            </w:r>
            <w:r w:rsidRPr="0096527A">
              <w:rPr>
                <w:rFonts w:ascii="Verdana" w:hAnsi="Verdana"/>
              </w:rPr>
              <w:t xml:space="preserve"> Voie A :</w:t>
            </w:r>
          </w:p>
        </w:tc>
        <w:tc>
          <w:tcPr>
            <w:tcW w:w="4825" w:type="dxa"/>
          </w:tcPr>
          <w:p w:rsidR="0096527A" w:rsidRPr="0096527A" w:rsidRDefault="0096527A" w:rsidP="00525454">
            <w:pPr>
              <w:jc w:val="both"/>
              <w:rPr>
                <w:rFonts w:ascii="Verdana" w:hAnsi="Verdana"/>
              </w:rPr>
            </w:pPr>
            <w:r w:rsidRPr="0096527A">
              <w:rPr>
                <w:rFonts w:ascii="Verdana" w:hAnsi="Verdana"/>
              </w:rPr>
              <w:t>Base de temps :</w:t>
            </w:r>
            <w:r>
              <w:rPr>
                <w:rFonts w:ascii="Verdana" w:hAnsi="Verdana"/>
              </w:rPr>
              <w:t xml:space="preserve">              </w:t>
            </w:r>
            <w:r w:rsidRPr="0096527A">
              <w:rPr>
                <w:rFonts w:ascii="Verdana" w:hAnsi="Verdana"/>
              </w:rPr>
              <w:t xml:space="preserve"> Voie A :</w:t>
            </w:r>
          </w:p>
        </w:tc>
      </w:tr>
      <w:tr w:rsidR="0096527A" w:rsidTr="0096527A">
        <w:tc>
          <w:tcPr>
            <w:tcW w:w="5347" w:type="dxa"/>
          </w:tcPr>
          <w:p w:rsidR="0096527A" w:rsidRDefault="0096527A" w:rsidP="00525454">
            <w:pPr>
              <w:jc w:val="both"/>
              <w:rPr>
                <w:rFonts w:ascii="Verdana" w:hAnsi="Verdana"/>
                <w:color w:val="8064A2" w:themeColor="accent4"/>
              </w:rPr>
            </w:pPr>
          </w:p>
        </w:tc>
        <w:tc>
          <w:tcPr>
            <w:tcW w:w="4825" w:type="dxa"/>
          </w:tcPr>
          <w:p w:rsidR="0096527A" w:rsidRDefault="0096527A" w:rsidP="00525454">
            <w:pPr>
              <w:jc w:val="both"/>
              <w:rPr>
                <w:rFonts w:ascii="Verdana" w:hAnsi="Verdana"/>
                <w:color w:val="8064A2" w:themeColor="accent4"/>
              </w:rPr>
            </w:pPr>
          </w:p>
        </w:tc>
      </w:tr>
      <w:tr w:rsidR="0096527A" w:rsidTr="0096527A">
        <w:tc>
          <w:tcPr>
            <w:tcW w:w="5347" w:type="dxa"/>
          </w:tcPr>
          <w:p w:rsidR="0096527A" w:rsidRDefault="0096527A" w:rsidP="00525454">
            <w:pPr>
              <w:jc w:val="both"/>
              <w:rPr>
                <w:rFonts w:ascii="Verdana" w:hAnsi="Verdana"/>
                <w:color w:val="8064A2" w:themeColor="accent4"/>
              </w:rPr>
            </w:pPr>
            <w:r w:rsidRPr="0096527A">
              <w:rPr>
                <w:rFonts w:ascii="Verdana" w:hAnsi="Verdana"/>
              </w:rPr>
              <w:t>Cas :</w:t>
            </w:r>
          </w:p>
        </w:tc>
        <w:tc>
          <w:tcPr>
            <w:tcW w:w="4825" w:type="dxa"/>
          </w:tcPr>
          <w:p w:rsidR="0096527A" w:rsidRDefault="0096527A" w:rsidP="00525454">
            <w:pPr>
              <w:jc w:val="both"/>
              <w:rPr>
                <w:rFonts w:ascii="Verdana" w:hAnsi="Verdana"/>
                <w:color w:val="8064A2" w:themeColor="accent4"/>
              </w:rPr>
            </w:pPr>
            <w:r w:rsidRPr="0096527A">
              <w:rPr>
                <w:rFonts w:ascii="Verdana" w:hAnsi="Verdana"/>
              </w:rPr>
              <w:t>Cas :</w:t>
            </w:r>
          </w:p>
        </w:tc>
      </w:tr>
      <w:tr w:rsidR="0096527A" w:rsidTr="0096527A">
        <w:tc>
          <w:tcPr>
            <w:tcW w:w="5347" w:type="dxa"/>
          </w:tcPr>
          <w:p w:rsidR="0096527A" w:rsidRDefault="0096527A" w:rsidP="00525454">
            <w:pPr>
              <w:jc w:val="both"/>
              <w:rPr>
                <w:rFonts w:ascii="Verdana" w:hAnsi="Verdana"/>
                <w:color w:val="8064A2" w:themeColor="accent4"/>
              </w:rPr>
            </w:pPr>
            <w:r w:rsidRPr="0096527A">
              <w:rPr>
                <w:rFonts w:ascii="Verdana" w:hAnsi="Verdana"/>
                <w:noProof/>
                <w:color w:val="8064A2" w:themeColor="accent4"/>
                <w:lang w:eastAsia="fr-FR"/>
              </w:rPr>
              <w:drawing>
                <wp:inline distT="0" distB="0" distL="0" distR="0">
                  <wp:extent cx="2599021" cy="207418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37" cy="207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96527A" w:rsidRDefault="0096527A" w:rsidP="0096527A">
            <w:pPr>
              <w:jc w:val="right"/>
              <w:rPr>
                <w:rFonts w:ascii="Verdana" w:hAnsi="Verdana"/>
                <w:color w:val="8064A2" w:themeColor="accent4"/>
              </w:rPr>
            </w:pPr>
            <w:r w:rsidRPr="0096527A">
              <w:rPr>
                <w:rFonts w:ascii="Verdana" w:hAnsi="Verdana"/>
                <w:noProof/>
                <w:color w:val="8064A2" w:themeColor="accent4"/>
                <w:lang w:eastAsia="fr-FR"/>
              </w:rPr>
              <w:drawing>
                <wp:inline distT="0" distB="0" distL="0" distR="0">
                  <wp:extent cx="2599021" cy="207418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737" cy="207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27A" w:rsidTr="0096527A">
        <w:tc>
          <w:tcPr>
            <w:tcW w:w="5347" w:type="dxa"/>
          </w:tcPr>
          <w:p w:rsidR="0096527A" w:rsidRPr="0096527A" w:rsidRDefault="0096527A" w:rsidP="00525454">
            <w:pPr>
              <w:jc w:val="both"/>
              <w:rPr>
                <w:rFonts w:ascii="Verdana" w:hAnsi="Verdana"/>
              </w:rPr>
            </w:pPr>
            <w:r w:rsidRPr="0096527A">
              <w:rPr>
                <w:rFonts w:ascii="Verdana" w:hAnsi="Verdana"/>
              </w:rPr>
              <w:t>Base de temps :</w:t>
            </w:r>
            <w:r>
              <w:rPr>
                <w:rFonts w:ascii="Verdana" w:hAnsi="Verdana"/>
              </w:rPr>
              <w:t xml:space="preserve">              </w:t>
            </w:r>
            <w:r w:rsidRPr="0096527A">
              <w:rPr>
                <w:rFonts w:ascii="Verdana" w:hAnsi="Verdana"/>
              </w:rPr>
              <w:t xml:space="preserve"> Voie A :</w:t>
            </w:r>
          </w:p>
        </w:tc>
        <w:tc>
          <w:tcPr>
            <w:tcW w:w="4825" w:type="dxa"/>
          </w:tcPr>
          <w:p w:rsidR="0096527A" w:rsidRPr="0096527A" w:rsidRDefault="0096527A" w:rsidP="00525454">
            <w:pPr>
              <w:jc w:val="both"/>
              <w:rPr>
                <w:rFonts w:ascii="Verdana" w:hAnsi="Verdana"/>
              </w:rPr>
            </w:pPr>
            <w:r w:rsidRPr="0096527A">
              <w:rPr>
                <w:rFonts w:ascii="Verdana" w:hAnsi="Verdana"/>
              </w:rPr>
              <w:t>Base de temps :</w:t>
            </w:r>
            <w:r>
              <w:rPr>
                <w:rFonts w:ascii="Verdana" w:hAnsi="Verdana"/>
              </w:rPr>
              <w:t xml:space="preserve">               </w:t>
            </w:r>
            <w:r w:rsidRPr="0096527A">
              <w:rPr>
                <w:rFonts w:ascii="Verdana" w:hAnsi="Verdana"/>
              </w:rPr>
              <w:t>Voie A :</w:t>
            </w:r>
          </w:p>
        </w:tc>
      </w:tr>
    </w:tbl>
    <w:p w:rsidR="0096527A" w:rsidRDefault="0096527A" w:rsidP="00525454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</w:p>
    <w:p w:rsidR="000C07ED" w:rsidRDefault="000C07ED" w:rsidP="00EB685D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685D" w:rsidRPr="00DB0140" w:rsidRDefault="00EB685D" w:rsidP="00127287">
      <w:pPr>
        <w:pStyle w:val="Paragraphedeliste"/>
        <w:numPr>
          <w:ilvl w:val="0"/>
          <w:numId w:val="1"/>
        </w:numPr>
        <w:spacing w:after="0" w:line="240" w:lineRule="auto"/>
        <w:rPr>
          <w:rFonts w:ascii="Verdana" w:hAnsi="Verdana"/>
          <w:b/>
          <w:color w:val="C0504D" w:themeColor="accent2"/>
          <w:sz w:val="20"/>
          <w:szCs w:val="20"/>
        </w:rPr>
      </w:pPr>
      <w:r w:rsidRPr="00DB0140">
        <w:rPr>
          <w:rFonts w:ascii="Verdana" w:hAnsi="Verdana"/>
          <w:b/>
          <w:color w:val="C0504D" w:themeColor="accent2"/>
          <w:sz w:val="20"/>
          <w:szCs w:val="20"/>
        </w:rPr>
        <w:t>Analyse des mesures</w:t>
      </w:r>
      <w:r w:rsidR="00F77A03">
        <w:rPr>
          <w:rFonts w:ascii="Verdana" w:hAnsi="Verdana"/>
          <w:b/>
          <w:color w:val="C0504D" w:themeColor="accent2"/>
          <w:sz w:val="20"/>
          <w:szCs w:val="20"/>
        </w:rPr>
        <w:t xml:space="preserve"> et conclusions</w:t>
      </w:r>
    </w:p>
    <w:p w:rsidR="0027360A" w:rsidRDefault="0027360A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7360A" w:rsidRDefault="0027360A" w:rsidP="00026D37">
      <w:pPr>
        <w:spacing w:after="0" w:line="240" w:lineRule="auto"/>
        <w:ind w:left="2124" w:hanging="2124"/>
        <w:jc w:val="both"/>
        <w:rPr>
          <w:rFonts w:ascii="Verdana" w:hAnsi="Verdana"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 w:rsidR="000C07ED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 w:rsidR="00F77A03">
        <w:rPr>
          <w:rFonts w:ascii="Verdana" w:hAnsi="Verdana"/>
          <w:i/>
          <w:color w:val="8064A2" w:themeColor="accent4"/>
          <w:sz w:val="20"/>
          <w:szCs w:val="20"/>
        </w:rPr>
        <w:tab/>
      </w:r>
      <w:r w:rsidR="00F77A03" w:rsidRPr="00F77A03">
        <w:rPr>
          <w:rFonts w:ascii="Verdana" w:hAnsi="Verdana"/>
          <w:iCs/>
          <w:color w:val="8064A2" w:themeColor="accent4"/>
          <w:sz w:val="20"/>
          <w:szCs w:val="20"/>
        </w:rPr>
        <w:t>Dans quels cas a-t-on un fonctionnement en régime continu ? Comment doit-on alors régler le voltmètre pour caractériser la source ?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</w:p>
    <w:p w:rsidR="0027360A" w:rsidRDefault="0027360A" w:rsidP="00DB0140">
      <w:pPr>
        <w:spacing w:after="0" w:line="240" w:lineRule="auto"/>
        <w:rPr>
          <w:rFonts w:ascii="Verdana" w:hAnsi="Verdana"/>
          <w:sz w:val="20"/>
          <w:szCs w:val="20"/>
        </w:rPr>
      </w:pPr>
    </w:p>
    <w:p w:rsidR="001B4743" w:rsidRDefault="00F77A03" w:rsidP="00026D37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026D37">
        <w:rPr>
          <w:rFonts w:ascii="Verdana" w:hAnsi="Verdana"/>
          <w:i/>
          <w:color w:val="8064A2" w:themeColor="accent4"/>
          <w:sz w:val="20"/>
          <w:szCs w:val="20"/>
        </w:rPr>
        <w:t>2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 w:rsidRPr="00F77A03">
        <w:rPr>
          <w:rFonts w:ascii="Verdana" w:hAnsi="Verdana"/>
          <w:iCs/>
          <w:color w:val="8064A2" w:themeColor="accent4"/>
          <w:sz w:val="20"/>
          <w:szCs w:val="20"/>
        </w:rPr>
        <w:t xml:space="preserve">Dans quels cas a-t-on un fonctionnement en régime </w:t>
      </w:r>
      <w:r>
        <w:rPr>
          <w:rFonts w:ascii="Verdana" w:hAnsi="Verdana"/>
          <w:iCs/>
          <w:color w:val="8064A2" w:themeColor="accent4"/>
          <w:sz w:val="20"/>
          <w:szCs w:val="20"/>
        </w:rPr>
        <w:t>alternatif</w:t>
      </w:r>
      <w:r w:rsidRPr="00F77A03">
        <w:rPr>
          <w:rFonts w:ascii="Verdana" w:hAnsi="Verdana"/>
          <w:iCs/>
          <w:color w:val="8064A2" w:themeColor="accent4"/>
          <w:sz w:val="20"/>
          <w:szCs w:val="20"/>
        </w:rPr>
        <w:t> ? Comment doit-on alors régler le voltmètre pour caractériser la source ?</w:t>
      </w:r>
    </w:p>
    <w:p w:rsidR="00360AF1" w:rsidRDefault="00360AF1" w:rsidP="00026D37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</w:p>
    <w:p w:rsidR="00360AF1" w:rsidRDefault="00360AF1" w:rsidP="00026D37">
      <w:pPr>
        <w:spacing w:after="0" w:line="240" w:lineRule="auto"/>
        <w:ind w:left="2124" w:hanging="2124"/>
        <w:jc w:val="both"/>
        <w:rPr>
          <w:rFonts w:ascii="Verdana" w:hAnsi="Verdana"/>
          <w:iCs/>
          <w:color w:val="8064A2" w:themeColor="accent4"/>
          <w:sz w:val="20"/>
          <w:szCs w:val="20"/>
        </w:rPr>
      </w:pPr>
      <w:r w:rsidRPr="00360AF1">
        <w:rPr>
          <w:rFonts w:ascii="Verdana" w:hAnsi="Verdana"/>
          <w:i/>
          <w:iCs/>
          <w:color w:val="8064A2" w:themeColor="accent4"/>
          <w:sz w:val="20"/>
          <w:szCs w:val="20"/>
        </w:rPr>
        <w:t>Question 13 :</w:t>
      </w:r>
      <w:r>
        <w:rPr>
          <w:rFonts w:ascii="Verdana" w:hAnsi="Verdana"/>
          <w:iCs/>
          <w:color w:val="8064A2" w:themeColor="accent4"/>
          <w:sz w:val="20"/>
          <w:szCs w:val="20"/>
        </w:rPr>
        <w:t xml:space="preserve"> </w:t>
      </w:r>
      <w:r>
        <w:rPr>
          <w:rFonts w:ascii="Verdana" w:hAnsi="Verdana"/>
          <w:iCs/>
          <w:color w:val="8064A2" w:themeColor="accent4"/>
          <w:sz w:val="20"/>
          <w:szCs w:val="20"/>
        </w:rPr>
        <w:tab/>
        <w:t>Comparer les comportements du récepteur</w:t>
      </w:r>
    </w:p>
    <w:p w:rsidR="00F77A03" w:rsidRDefault="00F77A03" w:rsidP="00F77A03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</w:p>
    <w:p w:rsidR="00F77A03" w:rsidRPr="001B4743" w:rsidRDefault="00F77A03" w:rsidP="00026D37">
      <w:pPr>
        <w:spacing w:after="0" w:line="240" w:lineRule="auto"/>
        <w:ind w:left="2124" w:hanging="2124"/>
        <w:jc w:val="both"/>
        <w:rPr>
          <w:rFonts w:ascii="Verdana" w:hAnsi="Verdana"/>
          <w:sz w:val="20"/>
          <w:szCs w:val="20"/>
        </w:rPr>
      </w:pP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Question </w:t>
      </w:r>
      <w:r>
        <w:rPr>
          <w:rFonts w:ascii="Verdana" w:hAnsi="Verdana"/>
          <w:i/>
          <w:color w:val="8064A2" w:themeColor="accent4"/>
          <w:sz w:val="20"/>
          <w:szCs w:val="20"/>
        </w:rPr>
        <w:t>1</w:t>
      </w:r>
      <w:r w:rsidR="00360AF1">
        <w:rPr>
          <w:rFonts w:ascii="Verdana" w:hAnsi="Verdana"/>
          <w:i/>
          <w:color w:val="8064A2" w:themeColor="accent4"/>
          <w:sz w:val="20"/>
          <w:szCs w:val="20"/>
        </w:rPr>
        <w:t>4</w:t>
      </w:r>
      <w:r w:rsidRPr="00C81573">
        <w:rPr>
          <w:rFonts w:ascii="Verdana" w:hAnsi="Verdana"/>
          <w:i/>
          <w:color w:val="8064A2" w:themeColor="accent4"/>
          <w:sz w:val="20"/>
          <w:szCs w:val="20"/>
        </w:rPr>
        <w:t xml:space="preserve"> : </w:t>
      </w:r>
      <w:r>
        <w:rPr>
          <w:rFonts w:ascii="Verdana" w:hAnsi="Verdana"/>
          <w:i/>
          <w:color w:val="8064A2" w:themeColor="accent4"/>
          <w:sz w:val="20"/>
          <w:szCs w:val="20"/>
        </w:rPr>
        <w:tab/>
      </w:r>
      <w:r>
        <w:rPr>
          <w:rFonts w:ascii="Verdana" w:hAnsi="Verdana"/>
          <w:iCs/>
          <w:color w:val="8064A2" w:themeColor="accent4"/>
          <w:sz w:val="20"/>
          <w:szCs w:val="20"/>
        </w:rPr>
        <w:t>En déduire les règles d’utilisation d’un voltmètre (câblage et réglage).</w:t>
      </w:r>
    </w:p>
    <w:sectPr w:rsidR="00F77A03" w:rsidRPr="001B4743" w:rsidSect="002D553C">
      <w:headerReference w:type="default" r:id="rId9"/>
      <w:footerReference w:type="default" r:id="rId10"/>
      <w:pgSz w:w="11906" w:h="16838"/>
      <w:pgMar w:top="1276" w:right="991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10" w:rsidRDefault="003F1510" w:rsidP="00C81573">
      <w:pPr>
        <w:spacing w:after="0" w:line="240" w:lineRule="auto"/>
      </w:pPr>
      <w:r>
        <w:separator/>
      </w:r>
    </w:p>
  </w:endnote>
  <w:endnote w:type="continuationSeparator" w:id="0">
    <w:p w:rsidR="003F1510" w:rsidRDefault="003F1510" w:rsidP="00C8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Default="004474C8" w:rsidP="00C81573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 w:rsidR="00C81573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A17C3">
      <w:rPr>
        <w:rStyle w:val="Numrodepage"/>
        <w:noProof/>
      </w:rPr>
      <w:t>2</w:t>
    </w:r>
    <w:r>
      <w:rPr>
        <w:rStyle w:val="Numrodepage"/>
      </w:rPr>
      <w:fldChar w:fldCharType="end"/>
    </w:r>
    <w:r w:rsidR="00C81573">
      <w:rPr>
        <w:rStyle w:val="Numrodepage"/>
      </w:rPr>
      <w:t>/2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48"/>
      <w:gridCol w:w="5232"/>
    </w:tblGrid>
    <w:tr w:rsidR="00C81573" w:rsidTr="00B116DC">
      <w:tc>
        <w:tcPr>
          <w:tcW w:w="5244" w:type="dxa"/>
        </w:tcPr>
        <w:p w:rsidR="00C81573" w:rsidRDefault="00C81573" w:rsidP="00B116DC">
          <w:pPr>
            <w:pStyle w:val="Pieddepage"/>
          </w:pPr>
          <w:r>
            <w:rPr>
              <w:rStyle w:val="Numrodepage"/>
            </w:rPr>
            <w:t>Sciences Physiques</w:t>
          </w:r>
        </w:p>
      </w:tc>
      <w:tc>
        <w:tcPr>
          <w:tcW w:w="5244" w:type="dxa"/>
        </w:tcPr>
        <w:p w:rsidR="00C81573" w:rsidRDefault="00C81573" w:rsidP="007C5806">
          <w:pPr>
            <w:pStyle w:val="Pieddepage"/>
            <w:jc w:val="right"/>
          </w:pPr>
          <w:r>
            <w:t>http://physique.vije.net/1STI2D/index.php?page=</w:t>
          </w:r>
          <w:r w:rsidR="007C5806">
            <w:t>electricite</w:t>
          </w:r>
        </w:p>
      </w:tc>
    </w:tr>
  </w:tbl>
  <w:p w:rsidR="00C81573" w:rsidRPr="00C81573" w:rsidRDefault="00C81573" w:rsidP="00C815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10" w:rsidRDefault="003F1510" w:rsidP="00C81573">
      <w:pPr>
        <w:spacing w:after="0" w:line="240" w:lineRule="auto"/>
      </w:pPr>
      <w:r>
        <w:separator/>
      </w:r>
    </w:p>
  </w:footnote>
  <w:footnote w:type="continuationSeparator" w:id="0">
    <w:p w:rsidR="003F1510" w:rsidRDefault="003F1510" w:rsidP="00C8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73" w:rsidRPr="003172D7" w:rsidRDefault="00C81573" w:rsidP="006C0322">
    <w:pPr>
      <w:pStyle w:val="En-tte"/>
      <w:jc w:val="right"/>
    </w:pPr>
    <w:r w:rsidRPr="003172D7">
      <w:t>TP 1</w:t>
    </w:r>
    <w:r w:rsidRPr="003172D7">
      <w:rPr>
        <w:vertAlign w:val="superscript"/>
      </w:rPr>
      <w:t>ère</w:t>
    </w:r>
    <w:r w:rsidRPr="003172D7">
      <w:t xml:space="preserve"> STI2D Lycée P. Neruda : </w:t>
    </w:r>
    <w:r w:rsidR="006C0322">
      <w:t>Mesures de tensions moyennes et tensions efficaces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A68AD"/>
    <w:multiLevelType w:val="hybridMultilevel"/>
    <w:tmpl w:val="8FAC4F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E47E8"/>
    <w:multiLevelType w:val="hybridMultilevel"/>
    <w:tmpl w:val="81CAA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365F9"/>
    <w:multiLevelType w:val="hybridMultilevel"/>
    <w:tmpl w:val="A48AD750"/>
    <w:lvl w:ilvl="0" w:tplc="040C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3">
    <w:nsid w:val="58132B38"/>
    <w:multiLevelType w:val="hybridMultilevel"/>
    <w:tmpl w:val="83105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C42D6"/>
    <w:multiLevelType w:val="hybridMultilevel"/>
    <w:tmpl w:val="9A44B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A0C28"/>
    <w:rsid w:val="0001635D"/>
    <w:rsid w:val="00026D37"/>
    <w:rsid w:val="0003482F"/>
    <w:rsid w:val="00054F77"/>
    <w:rsid w:val="00056FF9"/>
    <w:rsid w:val="00064E71"/>
    <w:rsid w:val="00070C5D"/>
    <w:rsid w:val="000C07ED"/>
    <w:rsid w:val="000F182D"/>
    <w:rsid w:val="0012181C"/>
    <w:rsid w:val="001219E6"/>
    <w:rsid w:val="00121D1C"/>
    <w:rsid w:val="00127287"/>
    <w:rsid w:val="00152097"/>
    <w:rsid w:val="00191BEC"/>
    <w:rsid w:val="001B3DE8"/>
    <w:rsid w:val="001B4743"/>
    <w:rsid w:val="001E7EF3"/>
    <w:rsid w:val="0020420E"/>
    <w:rsid w:val="002257EB"/>
    <w:rsid w:val="002311A1"/>
    <w:rsid w:val="00235401"/>
    <w:rsid w:val="0023660F"/>
    <w:rsid w:val="00270EDB"/>
    <w:rsid w:val="0027360A"/>
    <w:rsid w:val="00295C7F"/>
    <w:rsid w:val="002A4545"/>
    <w:rsid w:val="002A4AE3"/>
    <w:rsid w:val="002C2866"/>
    <w:rsid w:val="002D553C"/>
    <w:rsid w:val="002E0871"/>
    <w:rsid w:val="002F4CCF"/>
    <w:rsid w:val="003172D7"/>
    <w:rsid w:val="00350514"/>
    <w:rsid w:val="00360AF1"/>
    <w:rsid w:val="003617C0"/>
    <w:rsid w:val="003716FA"/>
    <w:rsid w:val="0037503A"/>
    <w:rsid w:val="0037749B"/>
    <w:rsid w:val="00380B9B"/>
    <w:rsid w:val="003847EB"/>
    <w:rsid w:val="00384976"/>
    <w:rsid w:val="00387480"/>
    <w:rsid w:val="003900E6"/>
    <w:rsid w:val="00394CE3"/>
    <w:rsid w:val="00396F23"/>
    <w:rsid w:val="003C55EE"/>
    <w:rsid w:val="003E7440"/>
    <w:rsid w:val="003F1510"/>
    <w:rsid w:val="003F64C2"/>
    <w:rsid w:val="00411BBD"/>
    <w:rsid w:val="004268FC"/>
    <w:rsid w:val="004474C8"/>
    <w:rsid w:val="00466ED6"/>
    <w:rsid w:val="00470D92"/>
    <w:rsid w:val="004A3E62"/>
    <w:rsid w:val="004C5FC7"/>
    <w:rsid w:val="004D3E39"/>
    <w:rsid w:val="004D60A8"/>
    <w:rsid w:val="004F2CFA"/>
    <w:rsid w:val="005142E9"/>
    <w:rsid w:val="00525454"/>
    <w:rsid w:val="005444DA"/>
    <w:rsid w:val="00565987"/>
    <w:rsid w:val="005C0745"/>
    <w:rsid w:val="005D3FD0"/>
    <w:rsid w:val="005D6F2C"/>
    <w:rsid w:val="005F1792"/>
    <w:rsid w:val="00612894"/>
    <w:rsid w:val="00612CCB"/>
    <w:rsid w:val="00676E68"/>
    <w:rsid w:val="006A012D"/>
    <w:rsid w:val="006B0FF6"/>
    <w:rsid w:val="006B5399"/>
    <w:rsid w:val="006C0322"/>
    <w:rsid w:val="006F4D85"/>
    <w:rsid w:val="0073038E"/>
    <w:rsid w:val="00741C18"/>
    <w:rsid w:val="0075399D"/>
    <w:rsid w:val="0078255C"/>
    <w:rsid w:val="007B23E1"/>
    <w:rsid w:val="007C5806"/>
    <w:rsid w:val="007E038D"/>
    <w:rsid w:val="00802483"/>
    <w:rsid w:val="0081704C"/>
    <w:rsid w:val="00835747"/>
    <w:rsid w:val="00873700"/>
    <w:rsid w:val="00880527"/>
    <w:rsid w:val="008C3874"/>
    <w:rsid w:val="008D06EB"/>
    <w:rsid w:val="00941DF5"/>
    <w:rsid w:val="0096527A"/>
    <w:rsid w:val="00967C9D"/>
    <w:rsid w:val="00991DE4"/>
    <w:rsid w:val="009D287C"/>
    <w:rsid w:val="00A274C6"/>
    <w:rsid w:val="00A309CE"/>
    <w:rsid w:val="00A50727"/>
    <w:rsid w:val="00A63942"/>
    <w:rsid w:val="00A66AB5"/>
    <w:rsid w:val="00AA778B"/>
    <w:rsid w:val="00AB5AA4"/>
    <w:rsid w:val="00AC4575"/>
    <w:rsid w:val="00AD5C34"/>
    <w:rsid w:val="00AF3EF7"/>
    <w:rsid w:val="00B04539"/>
    <w:rsid w:val="00B3414F"/>
    <w:rsid w:val="00B36805"/>
    <w:rsid w:val="00B75657"/>
    <w:rsid w:val="00B837C5"/>
    <w:rsid w:val="00BA17C3"/>
    <w:rsid w:val="00BC2BBC"/>
    <w:rsid w:val="00BE39FB"/>
    <w:rsid w:val="00C42B28"/>
    <w:rsid w:val="00C5696E"/>
    <w:rsid w:val="00C81573"/>
    <w:rsid w:val="00C90A11"/>
    <w:rsid w:val="00CC31C0"/>
    <w:rsid w:val="00CE6A70"/>
    <w:rsid w:val="00D01713"/>
    <w:rsid w:val="00D24605"/>
    <w:rsid w:val="00D26061"/>
    <w:rsid w:val="00DA0C28"/>
    <w:rsid w:val="00DB0140"/>
    <w:rsid w:val="00DB4011"/>
    <w:rsid w:val="00DB56AE"/>
    <w:rsid w:val="00DF1704"/>
    <w:rsid w:val="00E2311E"/>
    <w:rsid w:val="00E2734A"/>
    <w:rsid w:val="00E67D8F"/>
    <w:rsid w:val="00E74A53"/>
    <w:rsid w:val="00EA50C4"/>
    <w:rsid w:val="00EA73B1"/>
    <w:rsid w:val="00EB1BDA"/>
    <w:rsid w:val="00EB1D63"/>
    <w:rsid w:val="00EB46D0"/>
    <w:rsid w:val="00EB685D"/>
    <w:rsid w:val="00EC7F23"/>
    <w:rsid w:val="00ED227F"/>
    <w:rsid w:val="00F27E7E"/>
    <w:rsid w:val="00F71D21"/>
    <w:rsid w:val="00F7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457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289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1573"/>
  </w:style>
  <w:style w:type="paragraph" w:styleId="Pieddepage">
    <w:name w:val="footer"/>
    <w:basedOn w:val="Normal"/>
    <w:link w:val="PieddepageCar"/>
    <w:unhideWhenUsed/>
    <w:rsid w:val="00C8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1573"/>
  </w:style>
  <w:style w:type="character" w:styleId="Numrodepage">
    <w:name w:val="page number"/>
    <w:basedOn w:val="Policepardfaut"/>
    <w:rsid w:val="00C81573"/>
  </w:style>
  <w:style w:type="table" w:styleId="Grilledutableau">
    <w:name w:val="Table Grid"/>
    <w:basedOn w:val="TableauNormal"/>
    <w:uiPriority w:val="59"/>
    <w:rsid w:val="00C8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AD97-A8B6-45BF-B09C-55E656AA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2011-11-30T14:03:00Z</dcterms:created>
  <dcterms:modified xsi:type="dcterms:W3CDTF">2011-11-30T14:03:00Z</dcterms:modified>
</cp:coreProperties>
</file>